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247012" w14:textId="716D1B2A" w:rsidR="00BD414F" w:rsidRDefault="00BD414F" w:rsidP="00BD41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434900">
        <w:rPr>
          <w:b/>
          <w:noProof/>
          <w:sz w:val="24"/>
          <w:lang w:eastAsia="zh-CN"/>
        </w:rPr>
        <w:t>82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34900" w:rsidRPr="001B46CE">
        <w:rPr>
          <w:rFonts w:eastAsia="SimSun" w:cs="Arial"/>
          <w:b/>
          <w:bCs/>
          <w:sz w:val="24"/>
          <w:lang w:eastAsia="ja-JP"/>
        </w:rPr>
        <w:t>R4-1</w:t>
      </w:r>
      <w:r w:rsidR="00434900">
        <w:rPr>
          <w:rFonts w:eastAsia="SimSun" w:cs="Arial"/>
          <w:b/>
          <w:bCs/>
          <w:sz w:val="24"/>
          <w:lang w:eastAsia="ja-JP"/>
        </w:rPr>
        <w:t>700596</w:t>
      </w:r>
    </w:p>
    <w:p w14:paraId="78B7EBA9" w14:textId="77777777" w:rsidR="00434900" w:rsidRPr="00C701D9" w:rsidRDefault="00434900" w:rsidP="00434900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sz w:val="24"/>
          <w:szCs w:val="24"/>
          <w:lang w:val="en-GB" w:eastAsia="en-US"/>
        </w:rPr>
      </w:pPr>
      <w:r>
        <w:rPr>
          <w:rFonts w:ascii="Arial" w:eastAsia="SimSun" w:hAnsi="Arial" w:cs="Arial"/>
          <w:b/>
          <w:sz w:val="24"/>
          <w:szCs w:val="24"/>
          <w:lang w:val="en-GB" w:eastAsia="en-US"/>
        </w:rPr>
        <w:t>Athens</w:t>
      </w:r>
      <w:r w:rsidRPr="00C701D9">
        <w:rPr>
          <w:rFonts w:ascii="Arial" w:eastAsia="SimSun" w:hAnsi="Arial" w:cs="Arial" w:hint="eastAsia"/>
          <w:b/>
          <w:sz w:val="24"/>
          <w:szCs w:val="24"/>
          <w:lang w:val="en-GB" w:eastAsia="en-US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val="en-GB" w:eastAsia="en-US"/>
        </w:rPr>
        <w:t xml:space="preserve">Greece, </w:t>
      </w:r>
      <w:r>
        <w:rPr>
          <w:rFonts w:ascii="Arial" w:hAnsi="Arial" w:cs="Arial"/>
          <w:b/>
          <w:sz w:val="24"/>
          <w:szCs w:val="24"/>
          <w:lang w:val="en-GB" w:eastAsia="en-US"/>
        </w:rPr>
        <w:t>13 – 17 February</w:t>
      </w:r>
      <w:r w:rsidRPr="00C701D9">
        <w:rPr>
          <w:rFonts w:ascii="Arial" w:eastAsia="SimSun" w:hAnsi="Arial" w:cs="Arial"/>
          <w:b/>
          <w:sz w:val="24"/>
          <w:szCs w:val="24"/>
          <w:lang w:val="en-GB" w:eastAsia="en-US"/>
        </w:rPr>
        <w:t>, 201</w:t>
      </w:r>
      <w:r>
        <w:rPr>
          <w:rFonts w:ascii="Arial" w:eastAsia="SimSun" w:hAnsi="Arial" w:cs="Arial"/>
          <w:b/>
          <w:sz w:val="24"/>
          <w:szCs w:val="24"/>
          <w:lang w:val="en-GB" w:eastAsia="en-US"/>
        </w:rPr>
        <w:t>7</w:t>
      </w:r>
    </w:p>
    <w:p w14:paraId="14F499FB" w14:textId="77777777" w:rsidR="00BD414F" w:rsidRPr="002975C6" w:rsidRDefault="00BD414F" w:rsidP="00BD414F">
      <w:pPr>
        <w:pStyle w:val="Header"/>
        <w:rPr>
          <w:noProof w:val="0"/>
          <w:lang w:val="en-GB"/>
        </w:rPr>
      </w:pPr>
    </w:p>
    <w:p w14:paraId="06C3EF1B" w14:textId="77777777" w:rsidR="00BD414F" w:rsidRDefault="00BD414F" w:rsidP="00BD414F">
      <w:pPr>
        <w:pStyle w:val="Footer"/>
        <w:rPr>
          <w:noProof w:val="0"/>
        </w:rPr>
      </w:pPr>
    </w:p>
    <w:p w14:paraId="25B885C6" w14:textId="389B0DE1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434900">
        <w:rPr>
          <w:rFonts w:ascii="Arial" w:hAnsi="Arial"/>
          <w:sz w:val="24"/>
        </w:rPr>
        <w:t>7</w:t>
      </w:r>
      <w:r w:rsidR="00434900" w:rsidRPr="00F52AB7">
        <w:rPr>
          <w:rFonts w:ascii="Arial" w:hAnsi="Arial"/>
          <w:sz w:val="24"/>
        </w:rPr>
        <w:t>.</w:t>
      </w:r>
      <w:r w:rsidR="00434900">
        <w:rPr>
          <w:rFonts w:ascii="Arial" w:hAnsi="Arial"/>
          <w:sz w:val="24"/>
        </w:rPr>
        <w:t>29.4.3</w:t>
      </w:r>
    </w:p>
    <w:p w14:paraId="32F0C1CA" w14:textId="77777777" w:rsidR="00BD414F" w:rsidRDefault="00BD414F" w:rsidP="00BD414F">
      <w:pPr>
        <w:tabs>
          <w:tab w:val="left" w:pos="1985"/>
        </w:tabs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Intel Corporation</w:t>
      </w:r>
    </w:p>
    <w:p w14:paraId="59473973" w14:textId="7CBAFE5E" w:rsidR="00BD414F" w:rsidRPr="00F60377" w:rsidRDefault="00BD414F" w:rsidP="00BD414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434900">
        <w:rPr>
          <w:rFonts w:ascii="Arial" w:hAnsi="Arial"/>
          <w:sz w:val="24"/>
        </w:rPr>
        <w:t>D</w:t>
      </w:r>
      <w:r w:rsidR="00434900" w:rsidRPr="006C56C9">
        <w:rPr>
          <w:rFonts w:ascii="Arial" w:hAnsi="Arial"/>
          <w:sz w:val="24"/>
        </w:rPr>
        <w:t>iscussion on HST CQI reporting test</w:t>
      </w:r>
    </w:p>
    <w:p w14:paraId="1C73CD2B" w14:textId="77777777" w:rsidR="00BD414F" w:rsidRDefault="00BD414F" w:rsidP="00BD414F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  <w:t>Discussion</w:t>
      </w:r>
    </w:p>
    <w:p w14:paraId="21929CAD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14:paraId="10915937" w14:textId="77777777" w:rsidR="00C207CE" w:rsidRPr="008B1A04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14:paraId="33184795" w14:textId="77777777" w:rsidR="0031656F" w:rsidRDefault="0031656F" w:rsidP="0031656F">
      <w:pPr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roved at RAN plenary meeting #70 [1]. </w:t>
      </w:r>
      <w:r w:rsidR="001A6BB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According to the high speed Work Item Description (WID) [1], the target high speed train (HST) moving speed is at least 350km/h, and 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wo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objectiv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es in the hi</w:t>
      </w:r>
      <w:r w:rsidR="001A6BB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gh speed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WID are: </w:t>
      </w:r>
    </w:p>
    <w:p w14:paraId="457EE63C" w14:textId="77777777" w:rsidR="0031656F" w:rsidRDefault="0031656F" w:rsidP="00CE2E72">
      <w:pPr>
        <w:pStyle w:val="ListParagraph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9E0290">
        <w:rPr>
          <w:rFonts w:ascii="Times New Roman" w:eastAsia="SimSun" w:hAnsi="Times New Roman" w:cs="Times New Roman"/>
          <w:kern w:val="2"/>
          <w:sz w:val="24"/>
          <w:lang w:val="en-GB"/>
        </w:rPr>
        <w:t>Specify new CSI requirements considered for the final solutions to enhance the downlink demodulation performance, if needed;</w:t>
      </w:r>
    </w:p>
    <w:p w14:paraId="30537419" w14:textId="77777777" w:rsidR="009E0290" w:rsidRPr="009E0290" w:rsidRDefault="009E0290" w:rsidP="009E0290">
      <w:pPr>
        <w:pStyle w:val="ListParagraph"/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14:paraId="0C99B6EE" w14:textId="77777777" w:rsidR="0031656F" w:rsidRPr="00AC48FA" w:rsidRDefault="0031656F" w:rsidP="0031656F">
      <w:pPr>
        <w:pStyle w:val="ListParagraph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AC48FA">
        <w:rPr>
          <w:rFonts w:ascii="Times New Roman" w:eastAsia="SimSun" w:hAnsi="Times New Roman" w:cs="Times New Roman"/>
          <w:kern w:val="2"/>
          <w:sz w:val="24"/>
          <w:lang w:val="en-GB"/>
        </w:rPr>
        <w:t>Receiver robustness in other scenarios/channels should be considered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(besides SFN channels)</w:t>
      </w:r>
      <w:r w:rsidRPr="00AC48FA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14:paraId="000B85C2" w14:textId="77777777" w:rsidR="0031656F" w:rsidRDefault="0031656F" w:rsidP="0031656F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551706EB" w14:textId="6F454B2E" w:rsidR="009E0290" w:rsidRDefault="0031656F" w:rsidP="0031656F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RAN4#78bis </w:t>
      </w:r>
      <w:r w:rsidRPr="00E456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Meeting</w:t>
      </w:r>
      <w:r w:rsidR="001A6BB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the CSI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1A6BB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reporting </w:t>
      </w:r>
      <w:r w:rsidR="00EB121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issue was first discussed</w:t>
      </w:r>
      <w:r w:rsidR="001A6BB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 It was suggested that the CSI test should be precluded in the high speed WI</w:t>
      </w:r>
      <w:r w:rsidR="00E535F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1A6BB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535F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particular, d</w:t>
      </w:r>
      <w:r w:rsidR="001A6BB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ue to the nature </w:t>
      </w:r>
      <w:r w:rsidR="0011538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of the high speed channel environment</w:t>
      </w:r>
      <w:r w:rsidR="00E535F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it would be very har</w:t>
      </w:r>
      <w:r w:rsidR="00EB121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d, or even not feasible, to obtain useful</w:t>
      </w:r>
      <w:r w:rsidR="00E535F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CQI reporting </w:t>
      </w:r>
      <w:r w:rsidR="00EB121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index</w:t>
      </w:r>
      <w:r w:rsidR="0011538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in </w:t>
      </w:r>
      <w:r w:rsidR="00E535F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real HST networks.</w:t>
      </w:r>
      <w:r w:rsidR="00017D7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1A6BB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this contribution, we</w:t>
      </w:r>
      <w:r w:rsidR="00017D7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further discuss the reasons </w:t>
      </w:r>
      <w:r w:rsidR="005125D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not to</w:t>
      </w:r>
      <w:r w:rsidR="00017D7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5125D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include CSI test</w:t>
      </w:r>
      <w:r w:rsidR="002F128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under HST scenarios.</w:t>
      </w:r>
    </w:p>
    <w:p w14:paraId="6F713BFD" w14:textId="77777777" w:rsidR="009E0290" w:rsidRPr="008D0901" w:rsidRDefault="009E0290" w:rsidP="008D090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6173F7C" w14:textId="77777777" w:rsidR="00C207CE" w:rsidRPr="008B1A04" w:rsidRDefault="006679A4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0" w:name="OLE_LINK15"/>
      <w:bookmarkStart w:id="1" w:name="OLE_LINK16"/>
      <w:bookmarkStart w:id="2" w:name="OLE_LINK21"/>
      <w:bookmarkStart w:id="3" w:name="OLE_LINK22"/>
      <w:bookmarkStart w:id="4" w:name="OLE_LINK23"/>
      <w:bookmarkStart w:id="5" w:name="OLE_LINK11"/>
      <w:bookmarkStart w:id="6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>Coherence time limit on</w:t>
      </w:r>
      <w:r w:rsidR="00A36F37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 </w:t>
      </w:r>
      <w:r w:rsidR="0051394F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CQI reporting 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test </w:t>
      </w:r>
      <w:r w:rsidR="0051394F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in </w:t>
      </w:r>
      <w:r>
        <w:rPr>
          <w:rFonts w:ascii="Arial" w:eastAsia="PMingLiU" w:hAnsi="Arial" w:cs="Times New Roman"/>
          <w:sz w:val="32"/>
          <w:szCs w:val="32"/>
          <w:lang w:val="en-GB" w:eastAsia="zh-TW"/>
        </w:rPr>
        <w:t>HST</w:t>
      </w:r>
      <w:r w:rsidR="0051394F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 scenarios</w:t>
      </w:r>
    </w:p>
    <w:bookmarkEnd w:id="0"/>
    <w:bookmarkEnd w:id="1"/>
    <w:bookmarkEnd w:id="2"/>
    <w:bookmarkEnd w:id="3"/>
    <w:bookmarkEnd w:id="4"/>
    <w:bookmarkEnd w:id="5"/>
    <w:bookmarkEnd w:id="6"/>
    <w:p w14:paraId="24EB6B83" w14:textId="77777777" w:rsidR="002F128A" w:rsidRDefault="002F128A" w:rsidP="000A4DF9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68856E7" w14:textId="3AC5499F" w:rsidR="0011538C" w:rsidRDefault="0011538C" w:rsidP="0011538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11538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HST </w:t>
      </w:r>
      <w:r w:rsidRPr="0011538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WID addresses, RAN4 must verify if the HST CSI tests are needed or not. Test method/metric regarding </w:t>
      </w:r>
      <w:r w:rsidR="005125D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CSI </w:t>
      </w:r>
      <w:r w:rsidRPr="0011538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test will be the next discussion after the needs are identified.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In our view, there is fundamental defect in the nature of the high speed channel characteristics that makes HST CSI test</w:t>
      </w:r>
      <w:r w:rsidR="009F6FF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which largely corresponds to CQI reporting test, unfeasible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</w:p>
    <w:p w14:paraId="677AE5B6" w14:textId="77777777" w:rsidR="0011538C" w:rsidRDefault="0011538C" w:rsidP="0011538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0CB5274" w14:textId="77777777" w:rsidR="0011538C" w:rsidRDefault="0011538C" w:rsidP="0011538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First of all, as HST WID </w:t>
      </w:r>
      <w:r w:rsidR="009F6FF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[1]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described:</w:t>
      </w:r>
    </w:p>
    <w:p w14:paraId="43271617" w14:textId="77777777" w:rsidR="0011538C" w:rsidRPr="009E0290" w:rsidRDefault="0011538C" w:rsidP="0011538C">
      <w:pPr>
        <w:pStyle w:val="ListParagraph"/>
        <w:widowControl w:val="0"/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14:paraId="4D874433" w14:textId="77777777" w:rsidR="0011538C" w:rsidRPr="00AC48FA" w:rsidRDefault="0011538C" w:rsidP="0011538C">
      <w:pPr>
        <w:pStyle w:val="ListParagraph"/>
        <w:widowControl w:val="0"/>
        <w:numPr>
          <w:ilvl w:val="0"/>
          <w:numId w:val="7"/>
        </w:numPr>
        <w:spacing w:after="0" w:line="240" w:lineRule="auto"/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AC48FA">
        <w:rPr>
          <w:rFonts w:ascii="Times New Roman" w:eastAsia="SimSun" w:hAnsi="Times New Roman" w:cs="Times New Roman"/>
          <w:kern w:val="2"/>
          <w:sz w:val="24"/>
          <w:lang w:val="en-GB"/>
        </w:rPr>
        <w:t>Receiver robustness in other scenarios/channels should be considered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(besides SFN channels)</w:t>
      </w:r>
      <w:r w:rsidRPr="00AC48FA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14:paraId="59503C2E" w14:textId="77777777" w:rsidR="0011538C" w:rsidRDefault="0011538C" w:rsidP="0011538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325AE5C" w14:textId="27FA17E1" w:rsidR="00BC3A37" w:rsidRDefault="0011538C" w:rsidP="005A1811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Clearly, this means that </w:t>
      </w:r>
      <w:r w:rsidR="009F6FF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more practical HST channel scenarios have to be considered when we decide if to include CQI reporting test or not in the HST WI. </w:t>
      </w:r>
      <w:r w:rsidR="00A861F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 rather likely circumstance is that a HST is running in the urban area. In this case, the HST channel would be typically modelled as an ETU channel. RAN4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has</w:t>
      </w:r>
      <w:r w:rsidR="00A861F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commonly agreed 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 w:rsidR="00BC3A3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maximum Doppler shift</w:t>
      </w:r>
      <w:r w:rsidR="00A861F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BC3A3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this release 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is 875Hz, </w:t>
      </w:r>
      <w:r w:rsidR="00BC3A3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given </w:t>
      </w:r>
      <w:r w:rsidR="00BC3A37"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carrier frequency </w:t>
      </w:r>
      <w:r w:rsidR="00BC3A37" w:rsidRPr="00BE34C6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f</w:t>
      </w:r>
      <w:r w:rsidR="00BC3A37"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 = 2.7GHz and train speed is </w:t>
      </w:r>
      <w:r w:rsidR="00BC3A37" w:rsidRPr="00BE34C6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v</w:t>
      </w:r>
      <w:r w:rsidR="00BC3A3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= 3</w:t>
      </w:r>
      <w:r w:rsidR="00BC3A37" w:rsidRPr="00BE34C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50km/h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 w:rsidR="00A861F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So that,</w:t>
      </w:r>
      <w:r w:rsidR="00A861F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 </w:t>
      </w:r>
      <w:r w:rsidR="00A861F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HST UE would be under</w:t>
      </w:r>
      <w:r w:rsidR="00BC3A3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ETU-875Hz channel environment. The coherence time for this high speed scenario is then given by [2]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</w:t>
      </w:r>
    </w:p>
    <w:p w14:paraId="579EB1FF" w14:textId="77777777" w:rsidR="00BC3A37" w:rsidRDefault="00BC3A37" w:rsidP="00BC3A37">
      <w:pPr>
        <w:widowControl w:val="0"/>
        <w:spacing w:after="0" w:line="240" w:lineRule="auto"/>
        <w:jc w:val="right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m:oMath>
        <m:r>
          <w:rPr>
            <w:rFonts w:ascii="Cambria Math" w:eastAsia="PMingLiU" w:hAnsi="Cambria Math" w:cs="Times New Roman"/>
            <w:kern w:val="2"/>
            <w:sz w:val="24"/>
            <w:lang w:val="en-GB" w:eastAsia="en-US"/>
          </w:rPr>
          <m:t>Tc=</m:t>
        </m:r>
        <m:rad>
          <m:radPr>
            <m:degHide m:val="1"/>
            <m:ctrlPr>
              <w:rPr>
                <w:rFonts w:ascii="Cambria Math" w:eastAsia="PMingLiU" w:hAnsi="Cambria Math" w:cs="Times New Roman"/>
                <w:i/>
                <w:kern w:val="2"/>
                <w:sz w:val="24"/>
                <w:lang w:val="en-GB" w:eastAsia="en-US"/>
              </w:rPr>
            </m:ctrlPr>
          </m:radPr>
          <m:deg/>
          <m:e>
            <m:f>
              <m:fPr>
                <m:ctrlPr>
                  <w:rPr>
                    <w:rFonts w:ascii="Cambria Math" w:eastAsia="PMingLiU" w:hAnsi="Cambria Math" w:cs="Times New Roman"/>
                    <w:i/>
                    <w:kern w:val="2"/>
                    <w:sz w:val="24"/>
                    <w:lang w:val="en-GB" w:eastAsia="en-US"/>
                  </w:rPr>
                </m:ctrlPr>
              </m:fPr>
              <m:num>
                <m:r>
                  <w:rPr>
                    <w:rFonts w:ascii="Cambria Math" w:eastAsia="PMingLiU" w:hAnsi="Cambria Math" w:cs="Times New Roman"/>
                    <w:kern w:val="2"/>
                    <w:sz w:val="24"/>
                    <w:lang w:val="en-GB" w:eastAsia="en-US"/>
                  </w:rPr>
                  <m:t>9</m:t>
                </m:r>
              </m:num>
              <m:den>
                <m:r>
                  <w:rPr>
                    <w:rFonts w:ascii="Cambria Math" w:eastAsia="PMingLiU" w:hAnsi="Cambria Math" w:cs="Times New Roman"/>
                    <w:kern w:val="2"/>
                    <w:sz w:val="24"/>
                    <w:lang w:val="en-GB" w:eastAsia="en-US"/>
                  </w:rPr>
                  <m:t>16π</m:t>
                </m:r>
              </m:den>
            </m:f>
          </m:e>
        </m:rad>
        <m:f>
          <m:fPr>
            <m:ctrlPr>
              <w:rPr>
                <w:rFonts w:ascii="Cambria Math" w:eastAsia="PMingLiU" w:hAnsi="Cambria Math" w:cs="Times New Roman"/>
                <w:i/>
                <w:kern w:val="2"/>
                <w:sz w:val="24"/>
                <w:lang w:val="en-GB" w:eastAsia="en-US"/>
              </w:rPr>
            </m:ctrlPr>
          </m:fPr>
          <m:num>
            <m:r>
              <w:rPr>
                <w:rFonts w:ascii="Cambria Math" w:eastAsia="PMingLiU" w:hAnsi="Cambria Math" w:cs="Times New Roman"/>
                <w:kern w:val="2"/>
                <w:sz w:val="24"/>
                <w:lang w:val="en-GB" w:eastAsia="en-US"/>
              </w:rPr>
              <m:t>1</m:t>
            </m:r>
          </m:num>
          <m:den>
            <m:r>
              <w:rPr>
                <w:rFonts w:ascii="Cambria Math" w:eastAsia="PMingLiU" w:hAnsi="Cambria Math" w:cs="Times New Roman"/>
                <w:kern w:val="2"/>
                <w:sz w:val="24"/>
                <w:lang w:val="en-GB" w:eastAsia="en-US"/>
              </w:rPr>
              <m:t>fd</m:t>
            </m:r>
          </m:den>
        </m:f>
        <m:r>
          <w:rPr>
            <w:rFonts w:ascii="Cambria Math" w:eastAsia="PMingLiU" w:hAnsi="Cambria Math" w:cs="Times New Roman"/>
            <w:kern w:val="2"/>
            <w:sz w:val="24"/>
            <w:lang w:val="en-GB" w:eastAsia="en-US"/>
          </w:rPr>
          <m:t>≈0.5ms</m:t>
        </m:r>
      </m:oMath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                                                       (1)</w:t>
      </w:r>
    </w:p>
    <w:p w14:paraId="7E1F74C7" w14:textId="77777777" w:rsidR="00BC3A37" w:rsidRDefault="00BC3A37" w:rsidP="0011538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7CFF1C7" w14:textId="77777777" w:rsidR="00BC3A37" w:rsidRDefault="00BC3A37" w:rsidP="0011538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proofErr w:type="gramStart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which</w:t>
      </w:r>
      <w:proofErr w:type="gram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is even shorter than a single subframe transmission time interval (i.e. 1</w:t>
      </w:r>
      <w:r w:rsidRPr="00BC3A37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ms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).</w:t>
      </w:r>
    </w:p>
    <w:p w14:paraId="7549B6E3" w14:textId="77777777" w:rsidR="005A1811" w:rsidRDefault="005A1811" w:rsidP="0011538C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D512424" w14:textId="71C3FBCB" w:rsidR="008A7AE9" w:rsidRDefault="00026C84" w:rsidP="00026C84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theory, coherence time</w:t>
      </w:r>
      <w:r w:rsidRPr="00E970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 is a measure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ment</w:t>
      </w:r>
      <w:r w:rsidRPr="00E970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of the minimum time required for the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change of channel magnitude </w:t>
      </w:r>
      <w:r w:rsidRPr="00E970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or phase to become uncorrelated from its previous value.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If the coherence time of a</w:t>
      </w:r>
      <w:r w:rsidRPr="00E970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channel is 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much </w:t>
      </w:r>
      <w:r w:rsidRPr="00E970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small 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compared with the time difference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two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transmission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samples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Pr="00E970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amplitude and phase change imposed by the channel 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itself </w:t>
      </w:r>
      <w:r w:rsidRPr="00E970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varies con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siderably between two samples of the channel coefficients</w:t>
      </w:r>
      <w:r w:rsidRPr="00E970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073F2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Obviously, the coherence time, which is closely related to Doppler shift, set a feedback time limit between the receiver and transmitter.</w:t>
      </w:r>
      <w:r w:rsidR="002B09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Beyond this time limit, any CQI index reporting</w:t>
      </w:r>
      <w:r w:rsidR="005A181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would be in question</w:t>
      </w:r>
      <w:r w:rsidR="00AC645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 It is because the reported CQI index</w:t>
      </w:r>
      <w:r w:rsidR="008E6FB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indicates </w:t>
      </w:r>
      <w:r w:rsidR="003242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an </w:t>
      </w:r>
      <w:r w:rsidR="008E6FB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instant of </w:t>
      </w:r>
      <w:r w:rsidR="0032420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previous </w:t>
      </w:r>
      <w:r w:rsidR="00AC645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 quality.</w:t>
      </w:r>
      <w:r w:rsidR="002B09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AC645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Being delayed more than the coherence time means the reported CQI index is</w:t>
      </w:r>
      <w:r w:rsidR="002B09C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expired and invalid for the present channel quality.</w:t>
      </w:r>
      <w:r w:rsidR="00B0542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As a</w:t>
      </w:r>
      <w:r w:rsidR="00D656C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</w:t>
      </w:r>
      <w:r w:rsidR="00B0542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D656C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intuitive and </w:t>
      </w:r>
      <w:r w:rsidR="00B0542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simple example, Fig. 1 shows </w:t>
      </w:r>
      <w:r w:rsidR="00D656C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how </w:t>
      </w:r>
      <w:r w:rsidR="00EB619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power</w:t>
      </w:r>
      <w:r w:rsidR="00D656C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of three sample ETU-875Hz, ETU-70</w:t>
      </w:r>
      <w:r w:rsidR="009C06B3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Hz</w:t>
      </w:r>
      <w:r w:rsidR="00D656C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ETU-5Hz</w:t>
      </w:r>
      <w:r w:rsidR="00B0542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D656C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</w:t>
      </w:r>
      <w:r w:rsidR="009911B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realizations</w:t>
      </w:r>
      <w:r w:rsidR="00D656C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respectively, changes over eight continuous subframes (i.e. OFDM Symbol Index from 0 to 111). It shows that, with </w:t>
      </w:r>
      <w:r w:rsid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amplitudes of the </w:t>
      </w:r>
      <w:r w:rsidR="00D656C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multipath </w:t>
      </w:r>
      <w:r w:rsid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fading </w:t>
      </w:r>
      <w:r w:rsidR="00D656C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channel taps </w:t>
      </w:r>
      <w:r w:rsidR="00EB619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normalized to unit power, the power</w:t>
      </w:r>
      <w:r w:rsidR="0033447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of the </w:t>
      </w:r>
      <w:r w:rsidR="00D656C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instantaneous channel </w:t>
      </w:r>
      <w:r w:rsidR="00EB619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realizations</w:t>
      </w:r>
      <w:r w:rsidR="00D656C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33447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fluctuates over time and the speed of fluctuation is </w:t>
      </w:r>
      <w:r w:rsidR="00AC645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closely </w:t>
      </w:r>
      <w:r w:rsidR="0033447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related to the maximum Doppler shift.</w:t>
      </w:r>
      <w:r w:rsidR="00D2424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The greater the Doppler shift is, the faster the </w:t>
      </w:r>
      <w:r w:rsidR="009911B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power</w:t>
      </w:r>
      <w:r w:rsidR="00D2424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fluctuates.</w:t>
      </w:r>
    </w:p>
    <w:p w14:paraId="5185CA7A" w14:textId="40087F34" w:rsidR="00D656C4" w:rsidRDefault="00EB619F" w:rsidP="00026C84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4C76FD4F" wp14:editId="4E93F417">
            <wp:extent cx="6120765" cy="249936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TU875n70n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499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B65FB" w14:textId="39E79461" w:rsidR="00E72F1A" w:rsidRDefault="008A7AE9" w:rsidP="008A7AE9">
      <w:pPr>
        <w:jc w:val="center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noProof/>
          <w:kern w:val="2"/>
          <w:sz w:val="24"/>
        </w:rPr>
        <w:drawing>
          <wp:inline distT="0" distB="0" distL="0" distR="0" wp14:anchorId="5E04E1F7" wp14:editId="5823BCF6">
            <wp:extent cx="5074920" cy="280720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4920" cy="28072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5874F" w14:textId="10AAB84A" w:rsidR="00B0542A" w:rsidRPr="008A7AE9" w:rsidRDefault="008A7AE9" w:rsidP="00D2424F">
      <w:pPr>
        <w:jc w:val="center"/>
        <w:rPr>
          <w:rFonts w:ascii="Times New Roman" w:eastAsia="PMingLiU" w:hAnsi="Times New Roman" w:cs="Times New Roman"/>
          <w:kern w:val="2"/>
          <w:sz w:val="18"/>
          <w:szCs w:val="18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18"/>
          <w:szCs w:val="18"/>
          <w:lang w:val="en-GB" w:eastAsia="en-US"/>
        </w:rPr>
        <w:t>Fig. 1 Channel Realizations’ Power</w:t>
      </w:r>
      <w:r w:rsidR="00D656C4" w:rsidRPr="008A7AE9">
        <w:rPr>
          <w:rFonts w:ascii="Times New Roman" w:eastAsia="PMingLiU" w:hAnsi="Times New Roman" w:cs="Times New Roman"/>
          <w:kern w:val="2"/>
          <w:sz w:val="18"/>
          <w:szCs w:val="18"/>
          <w:lang w:val="en-GB" w:eastAsia="en-US"/>
        </w:rPr>
        <w:t xml:space="preserve"> vs. OFDM Symbol Index (</w:t>
      </w:r>
      <w:r>
        <w:rPr>
          <w:rFonts w:ascii="Times New Roman" w:eastAsia="PMingLiU" w:hAnsi="Times New Roman" w:cs="Times New Roman"/>
          <w:kern w:val="2"/>
          <w:sz w:val="18"/>
          <w:szCs w:val="18"/>
          <w:lang w:val="en-GB" w:eastAsia="en-US"/>
        </w:rPr>
        <w:t>8 Subframes</w:t>
      </w:r>
      <w:r w:rsidR="00D656C4" w:rsidRPr="008A7AE9">
        <w:rPr>
          <w:rFonts w:ascii="Times New Roman" w:eastAsia="PMingLiU" w:hAnsi="Times New Roman" w:cs="Times New Roman"/>
          <w:kern w:val="2"/>
          <w:sz w:val="18"/>
          <w:szCs w:val="18"/>
          <w:lang w:val="en-GB" w:eastAsia="en-US"/>
        </w:rPr>
        <w:t xml:space="preserve">) </w:t>
      </w:r>
      <w:r w:rsidR="0012223A" w:rsidRPr="008A7AE9">
        <w:rPr>
          <w:rFonts w:ascii="Times New Roman" w:eastAsia="PMingLiU" w:hAnsi="Times New Roman" w:cs="Times New Roman"/>
          <w:kern w:val="2"/>
          <w:sz w:val="18"/>
          <w:szCs w:val="18"/>
          <w:lang w:val="en-GB" w:eastAsia="en-US"/>
        </w:rPr>
        <w:t>&amp; CQI measurement</w:t>
      </w:r>
      <w:r>
        <w:rPr>
          <w:rFonts w:ascii="Times New Roman" w:eastAsia="PMingLiU" w:hAnsi="Times New Roman" w:cs="Times New Roman"/>
          <w:kern w:val="2"/>
          <w:sz w:val="18"/>
          <w:szCs w:val="18"/>
          <w:lang w:val="en-GB" w:eastAsia="en-US"/>
        </w:rPr>
        <w:t>s</w:t>
      </w:r>
    </w:p>
    <w:p w14:paraId="1314A523" w14:textId="77777777" w:rsidR="00B0542A" w:rsidRDefault="00B0542A" w:rsidP="00026C84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B0542A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lastRenderedPageBreak/>
        <w:t>Observation</w:t>
      </w:r>
      <w:r w:rsidR="009911B4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1</w:t>
      </w:r>
      <w:r w:rsidR="00D2424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I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 a 350km/h HST is running in urban area, its channel environment can be modelled as ETU-875Hz channel with a coherence time of 0.5ms. Such a short coherence time would make any instantaneous CQI index reporting expired and invalid for the present channel quality.</w:t>
      </w:r>
    </w:p>
    <w:p w14:paraId="1A191AB5" w14:textId="23F90F48" w:rsidR="00E72F1A" w:rsidRDefault="001C530E" w:rsidP="00E72F1A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</w:t>
      </w:r>
      <w:r w:rsidR="000A1D6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ig.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1 </w:t>
      </w:r>
      <w:r w:rsidR="00BB3EF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shows that 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CQI measurement will give fluctuated CQI reporting across time</w:t>
      </w:r>
      <w:r w:rsidR="00BB3EF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in high Doppler channels</w:t>
      </w:r>
      <w:r w:rsidR="00C97303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 If a stable CQI report with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statistic is required in a test </w:t>
      </w:r>
      <w:r w:rsidR="00AC645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case, the UE has to take average of the CQI measurements over a certain period of time, which would be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 new behaviour in RAN4.</w:t>
      </w:r>
    </w:p>
    <w:p w14:paraId="50223FAF" w14:textId="1E6C032D" w:rsidR="00E72F1A" w:rsidRDefault="00AC6456" w:rsidP="00E72F1A">
      <w:pPr>
        <w:jc w:val="both"/>
        <w:rPr>
          <w:i/>
          <w:vertAlign w:val="subscript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Moreover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this CQI averagin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g behaviour is not clear in 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TS36.213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either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. In aperiodic CSI measurement case, the UE shall utilize only a specific indicated subframe. Any UE processing like referring to other subframes through CSI averaging is prohibited. In periodic CSI measurement case, </w:t>
      </w:r>
      <w:r w:rsidR="00CC688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spec also state that 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UE is supposed to </w:t>
      </w:r>
      <w:r w:rsidR="00CC688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utilize a single subframe at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72F1A" w:rsidRPr="00C74530">
        <w:rPr>
          <w:i/>
        </w:rPr>
        <w:t>n</w:t>
      </w:r>
      <w:r w:rsidR="00E72F1A" w:rsidRPr="004A0034">
        <w:rPr>
          <w:i/>
        </w:rPr>
        <w:t>-</w:t>
      </w:r>
      <w:proofErr w:type="spellStart"/>
      <w:r w:rsidR="00E72F1A" w:rsidRPr="00C74530">
        <w:rPr>
          <w:i/>
        </w:rPr>
        <w:t>n</w:t>
      </w:r>
      <w:r w:rsidR="00E72F1A" w:rsidRPr="00C74530">
        <w:rPr>
          <w:i/>
          <w:vertAlign w:val="subscript"/>
        </w:rPr>
        <w:t>CQI_ref</w:t>
      </w:r>
      <w:proofErr w:type="spellEnd"/>
      <w:proofErr w:type="gramStart"/>
      <w:r w:rsidR="00E72F1A">
        <w:rPr>
          <w:i/>
          <w:vertAlign w:val="subscript"/>
        </w:rPr>
        <w:t>.</w:t>
      </w:r>
      <w:r w:rsidR="00CC6887">
        <w:rPr>
          <w:i/>
          <w:vertAlign w:val="subscript"/>
        </w:rPr>
        <w:t>.</w:t>
      </w:r>
      <w:proofErr w:type="gramEnd"/>
    </w:p>
    <w:p w14:paraId="4CF203AD" w14:textId="02A0C297" w:rsidR="00E72F1A" w:rsidRDefault="00AD532D" w:rsidP="00E72F1A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UE behaviour a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veraging CQI has long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history of RAN4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controversial 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discussion. Averaging CQI has a benefit improving CQI accuracy, but it also has disadvantage hiding DL channel property to the ne</w:t>
      </w:r>
      <w:r w:rsidR="0043599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twork. If the UE takes average of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43599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multiple 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CQI</w:t>
      </w:r>
      <w:r w:rsidR="0043599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measurements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the network never knows the real condition of the DL channel. It was </w:t>
      </w:r>
      <w:r w:rsidR="0043599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 </w:t>
      </w:r>
      <w:r w:rsidR="00E72F1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quite controversial issue in RAN4.</w:t>
      </w:r>
    </w:p>
    <w:p w14:paraId="7B83DB49" w14:textId="77777777" w:rsidR="00E72F1A" w:rsidRDefault="00E72F1A" w:rsidP="00E72F1A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C807EC0" w14:textId="65E49330" w:rsidR="00E72F1A" w:rsidRPr="004A0034" w:rsidRDefault="00E72F1A" w:rsidP="00E72F1A">
      <w:pPr>
        <w:ind w:left="568"/>
        <w:jc w:val="both"/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</w:pPr>
      <w:r w:rsidRPr="004A0034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Aperiodic CSI measurement</w:t>
      </w:r>
      <w:r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 xml:space="preserve"> subframe in TS36.213</w:t>
      </w:r>
      <w:r w:rsidRPr="004A0034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:</w:t>
      </w:r>
    </w:p>
    <w:p w14:paraId="388B4FB6" w14:textId="77777777" w:rsidR="00E72F1A" w:rsidRPr="004A0034" w:rsidRDefault="00E72F1A" w:rsidP="00E72F1A">
      <w:pPr>
        <w:ind w:left="1136"/>
        <w:rPr>
          <w:i/>
        </w:rPr>
      </w:pPr>
      <w:r w:rsidRPr="004A0034">
        <w:rPr>
          <w:i/>
        </w:rPr>
        <w:t xml:space="preserve">A </w:t>
      </w:r>
      <w:r w:rsidRPr="004A0034">
        <w:rPr>
          <w:rFonts w:eastAsia="SimSun" w:hint="eastAsia"/>
          <w:i/>
        </w:rPr>
        <w:t>non-BL/CE</w:t>
      </w:r>
      <w:r w:rsidRPr="004A0034">
        <w:rPr>
          <w:i/>
        </w:rPr>
        <w:t xml:space="preserve"> UE </w:t>
      </w:r>
      <w:r w:rsidRPr="004A0034">
        <w:rPr>
          <w:i/>
          <w:highlight w:val="yellow"/>
        </w:rPr>
        <w:t>shall</w:t>
      </w:r>
      <w:r w:rsidRPr="004A0034">
        <w:rPr>
          <w:i/>
        </w:rPr>
        <w:t xml:space="preserve"> perform aperiodic CSI reporting using the PUSCH </w:t>
      </w:r>
      <w:r w:rsidRPr="004A0034">
        <w:rPr>
          <w:rFonts w:cs="Arial"/>
          <w:i/>
          <w:highlight w:val="yellow"/>
        </w:rPr>
        <w:t xml:space="preserve">in subframe </w:t>
      </w:r>
      <w:proofErr w:type="spellStart"/>
      <w:r w:rsidRPr="004A0034">
        <w:rPr>
          <w:rFonts w:cs="Arial"/>
          <w:i/>
          <w:highlight w:val="yellow"/>
        </w:rPr>
        <w:t>n+k</w:t>
      </w:r>
      <w:proofErr w:type="spellEnd"/>
      <w:r w:rsidRPr="004A0034">
        <w:rPr>
          <w:i/>
        </w:rPr>
        <w:t xml:space="preserve"> on serving </w:t>
      </w:r>
      <w:proofErr w:type="gramStart"/>
      <w:r w:rsidRPr="004A0034">
        <w:rPr>
          <w:i/>
        </w:rPr>
        <w:t xml:space="preserve">cell </w:t>
      </w:r>
      <w:proofErr w:type="gramEnd"/>
      <w:r w:rsidRPr="004A0034">
        <w:rPr>
          <w:i/>
          <w:position w:val="-6"/>
        </w:rPr>
        <w:object w:dxaOrig="160" w:dyaOrig="200" w14:anchorId="7F87DC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10.15pt" o:ole="">
            <v:imagedata r:id="rId8" o:title=""/>
          </v:shape>
          <o:OLEObject Type="Embed" ProgID="Equation.3" ShapeID="_x0000_i1025" DrawAspect="Content" ObjectID="_1547631024" r:id="rId9"/>
        </w:object>
      </w:r>
      <w:r w:rsidRPr="004A0034">
        <w:rPr>
          <w:i/>
        </w:rPr>
        <w:t xml:space="preserve">, upon decoding in subframe </w:t>
      </w:r>
      <w:r w:rsidRPr="00C74530">
        <w:rPr>
          <w:rStyle w:val="Emphasis"/>
        </w:rPr>
        <w:t>n</w:t>
      </w:r>
      <w:r w:rsidRPr="004A0034">
        <w:rPr>
          <w:i/>
        </w:rPr>
        <w:t xml:space="preserve"> either:</w:t>
      </w:r>
    </w:p>
    <w:p w14:paraId="537DC94A" w14:textId="77777777" w:rsidR="00E72F1A" w:rsidRPr="004A0034" w:rsidRDefault="00E72F1A" w:rsidP="00E72F1A">
      <w:pPr>
        <w:pStyle w:val="B1"/>
        <w:ind w:left="1704"/>
        <w:rPr>
          <w:i/>
        </w:rPr>
      </w:pPr>
      <w:r w:rsidRPr="004A0034">
        <w:rPr>
          <w:i/>
        </w:rPr>
        <w:t>-</w:t>
      </w:r>
      <w:r w:rsidRPr="004A0034">
        <w:rPr>
          <w:i/>
        </w:rPr>
        <w:tab/>
      </w:r>
      <w:proofErr w:type="gramStart"/>
      <w:r w:rsidRPr="004A0034">
        <w:rPr>
          <w:i/>
        </w:rPr>
        <w:t>an</w:t>
      </w:r>
      <w:proofErr w:type="gramEnd"/>
      <w:r w:rsidRPr="004A0034">
        <w:rPr>
          <w:i/>
        </w:rPr>
        <w:t xml:space="preserve"> uplink DCI format [4], or</w:t>
      </w:r>
    </w:p>
    <w:p w14:paraId="1BA0035C" w14:textId="77777777" w:rsidR="00E72F1A" w:rsidRPr="004A0034" w:rsidRDefault="00E72F1A" w:rsidP="00E72F1A">
      <w:pPr>
        <w:pStyle w:val="B1"/>
        <w:ind w:left="1704"/>
        <w:rPr>
          <w:i/>
        </w:rPr>
      </w:pPr>
      <w:r w:rsidRPr="004A0034">
        <w:rPr>
          <w:i/>
        </w:rPr>
        <w:t>-</w:t>
      </w:r>
      <w:r w:rsidRPr="004A0034">
        <w:rPr>
          <w:i/>
        </w:rPr>
        <w:tab/>
      </w:r>
      <w:proofErr w:type="gramStart"/>
      <w:r w:rsidRPr="004A0034">
        <w:rPr>
          <w:i/>
        </w:rPr>
        <w:t>a</w:t>
      </w:r>
      <w:proofErr w:type="gramEnd"/>
      <w:r w:rsidRPr="004A0034">
        <w:rPr>
          <w:i/>
        </w:rPr>
        <w:t xml:space="preserve"> Random Access Response Grant,</w:t>
      </w:r>
    </w:p>
    <w:p w14:paraId="64ADB457" w14:textId="77777777" w:rsidR="00E72F1A" w:rsidRPr="004A0034" w:rsidRDefault="00E72F1A" w:rsidP="00E72F1A">
      <w:pPr>
        <w:ind w:left="568"/>
        <w:jc w:val="both"/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</w:pPr>
    </w:p>
    <w:p w14:paraId="76EC583A" w14:textId="77777777" w:rsidR="00E72F1A" w:rsidRPr="004A0034" w:rsidRDefault="00E72F1A" w:rsidP="00E72F1A">
      <w:pPr>
        <w:ind w:left="568"/>
        <w:jc w:val="both"/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</w:pPr>
      <w:r w:rsidRPr="004A0034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 xml:space="preserve">Periodic CSI measurement </w:t>
      </w:r>
      <w:r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subframe in TS36.213</w:t>
      </w:r>
      <w:r w:rsidRPr="004A0034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 xml:space="preserve">: </w:t>
      </w:r>
    </w:p>
    <w:p w14:paraId="6401951D" w14:textId="77777777" w:rsidR="00E72F1A" w:rsidRPr="004A0034" w:rsidRDefault="00E72F1A" w:rsidP="00E72F1A">
      <w:pPr>
        <w:pStyle w:val="B2"/>
        <w:ind w:left="1419"/>
        <w:rPr>
          <w:rFonts w:eastAsia="MS Mincho"/>
          <w:i/>
          <w:lang w:val="en-US"/>
        </w:rPr>
      </w:pPr>
      <w:r w:rsidRPr="004A0034">
        <w:rPr>
          <w:i/>
        </w:rPr>
        <w:t>-</w:t>
      </w:r>
      <w:r w:rsidRPr="004A0034">
        <w:rPr>
          <w:i/>
        </w:rPr>
        <w:tab/>
        <w:t xml:space="preserve">for </w:t>
      </w:r>
      <w:r w:rsidRPr="004A0034">
        <w:rPr>
          <w:i/>
          <w:lang w:val="en-US"/>
        </w:rPr>
        <w:t xml:space="preserve">a </w:t>
      </w:r>
      <w:r w:rsidRPr="004A0034">
        <w:rPr>
          <w:rFonts w:hint="eastAsia"/>
          <w:i/>
          <w:lang w:eastAsia="zh-CN"/>
        </w:rPr>
        <w:t xml:space="preserve">UE </w:t>
      </w:r>
      <w:r w:rsidRPr="004A0034">
        <w:rPr>
          <w:i/>
          <w:lang w:eastAsia="zh-CN"/>
        </w:rPr>
        <w:t xml:space="preserve">configured </w:t>
      </w:r>
      <w:r w:rsidRPr="004A0034">
        <w:rPr>
          <w:rFonts w:hint="eastAsia"/>
          <w:i/>
          <w:lang w:eastAsia="zh-CN"/>
        </w:rPr>
        <w:t>in</w:t>
      </w:r>
      <w:r w:rsidRPr="004A0034">
        <w:rPr>
          <w:i/>
          <w:lang w:val="en-US"/>
        </w:rPr>
        <w:t xml:space="preserve"> transmission mode 1-9 or transmission mode 10 with a single configured CSI process for the serving cell, the CSI reference resource is defined </w:t>
      </w:r>
      <w:r w:rsidRPr="004A0034">
        <w:rPr>
          <w:i/>
          <w:highlight w:val="yellow"/>
          <w:lang w:val="en-US"/>
        </w:rPr>
        <w:t>by</w:t>
      </w:r>
      <w:r w:rsidRPr="004A0034">
        <w:rPr>
          <w:rFonts w:eastAsia="MS Mincho" w:hint="eastAsia"/>
          <w:i/>
          <w:highlight w:val="yellow"/>
          <w:lang w:val="en-US"/>
        </w:rPr>
        <w:t xml:space="preserve"> a single </w:t>
      </w:r>
      <w:r w:rsidRPr="004A0034">
        <w:rPr>
          <w:i/>
          <w:highlight w:val="yellow"/>
          <w:lang w:val="en-US"/>
        </w:rPr>
        <w:t>downlink</w:t>
      </w:r>
      <w:r w:rsidRPr="004A0034">
        <w:rPr>
          <w:i/>
          <w:lang w:val="en-US"/>
        </w:rPr>
        <w:t xml:space="preserve"> or special subframe </w:t>
      </w:r>
      <w:r w:rsidRPr="00C74530">
        <w:rPr>
          <w:i/>
          <w:lang w:val="en-US"/>
        </w:rPr>
        <w:t>n</w:t>
      </w:r>
      <w:r w:rsidRPr="004A0034">
        <w:rPr>
          <w:i/>
          <w:lang w:val="en-US"/>
        </w:rPr>
        <w:t>-</w:t>
      </w:r>
      <w:proofErr w:type="spellStart"/>
      <w:r w:rsidRPr="00C74530">
        <w:rPr>
          <w:i/>
          <w:lang w:val="en-US"/>
        </w:rPr>
        <w:t>n</w:t>
      </w:r>
      <w:r w:rsidRPr="00C74530">
        <w:rPr>
          <w:i/>
          <w:vertAlign w:val="subscript"/>
          <w:lang w:val="en-US"/>
        </w:rPr>
        <w:t>CQI_ref</w:t>
      </w:r>
      <w:proofErr w:type="spellEnd"/>
      <w:r w:rsidRPr="004A0034">
        <w:rPr>
          <w:i/>
          <w:lang w:val="en-US"/>
        </w:rPr>
        <w:t>,</w:t>
      </w:r>
    </w:p>
    <w:p w14:paraId="2BC2770B" w14:textId="77777777" w:rsidR="00E72F1A" w:rsidRPr="004A0034" w:rsidRDefault="00E72F1A" w:rsidP="00E72F1A">
      <w:pPr>
        <w:pStyle w:val="B3"/>
        <w:ind w:left="1703"/>
        <w:rPr>
          <w:i/>
          <w:lang w:val="en-US"/>
        </w:rPr>
      </w:pPr>
      <w:r w:rsidRPr="004A0034">
        <w:rPr>
          <w:i/>
          <w:lang w:val="en-US"/>
        </w:rPr>
        <w:t>-</w:t>
      </w:r>
      <w:r w:rsidRPr="004A0034">
        <w:rPr>
          <w:i/>
          <w:lang w:val="en-US"/>
        </w:rPr>
        <w:tab/>
        <w:t xml:space="preserve">where for periodic CSI reporting </w:t>
      </w:r>
      <w:proofErr w:type="spellStart"/>
      <w:r w:rsidRPr="00C74530">
        <w:rPr>
          <w:i/>
          <w:lang w:val="en-US"/>
        </w:rPr>
        <w:t>n</w:t>
      </w:r>
      <w:r w:rsidRPr="00C74530">
        <w:rPr>
          <w:i/>
          <w:vertAlign w:val="subscript"/>
          <w:lang w:val="en-US"/>
        </w:rPr>
        <w:t>CQI_ref</w:t>
      </w:r>
      <w:proofErr w:type="spellEnd"/>
      <w:r w:rsidRPr="004A0034">
        <w:rPr>
          <w:i/>
          <w:lang w:val="en-US"/>
        </w:rPr>
        <w:t xml:space="preserve"> </w:t>
      </w:r>
      <w:r w:rsidRPr="004A0034">
        <w:rPr>
          <w:rFonts w:hint="eastAsia"/>
          <w:i/>
          <w:lang w:val="en-US"/>
        </w:rPr>
        <w:t xml:space="preserve"> </w:t>
      </w:r>
      <w:r w:rsidRPr="004A0034">
        <w:rPr>
          <w:i/>
          <w:lang w:val="en-US"/>
        </w:rPr>
        <w:t>is the smallest value greater than or equal to 4</w:t>
      </w:r>
      <w:r w:rsidRPr="004A0034">
        <w:rPr>
          <w:rFonts w:hint="eastAsia"/>
          <w:i/>
          <w:lang w:val="en-US"/>
        </w:rPr>
        <w:t>,</w:t>
      </w:r>
      <w:r w:rsidRPr="004A0034">
        <w:rPr>
          <w:i/>
          <w:lang w:val="en-US"/>
        </w:rPr>
        <w:t xml:space="preserve"> such that it corresponds to a valid downlink or valid special subframe,</w:t>
      </w:r>
    </w:p>
    <w:p w14:paraId="5E5D9DFC" w14:textId="77777777" w:rsidR="00E72F1A" w:rsidRDefault="00E72F1A" w:rsidP="00E72F1A">
      <w:pPr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4882C734" w14:textId="1C1139D8" w:rsidR="00E72F1A" w:rsidRDefault="00E72F1A" w:rsidP="00E72F1A">
      <w:pPr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Moreover,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eastAsia="en-US"/>
        </w:rPr>
        <w:t>eNB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definitely applies another CQI processing in</w:t>
      </w:r>
      <w:r w:rsidR="00435991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OLLA, if the UE takes average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</w:t>
      </w:r>
      <w:r w:rsidR="00435991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of multiple CQI measurements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by UE implementation, it means </w:t>
      </w:r>
      <w:r w:rsidR="00AD0C6A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that </w:t>
      </w:r>
      <w:r w:rsidR="00435991">
        <w:rPr>
          <w:rFonts w:ascii="Times New Roman" w:eastAsia="PMingLiU" w:hAnsi="Times New Roman" w:cs="Times New Roman"/>
          <w:kern w:val="2"/>
          <w:sz w:val="24"/>
          <w:lang w:eastAsia="en-US"/>
        </w:rPr>
        <w:t>the CQI may be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too </w:t>
      </w:r>
      <w:r w:rsidR="00435991"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much delayed 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due to both </w:t>
      </w:r>
      <w:proofErr w:type="spellStart"/>
      <w:r>
        <w:rPr>
          <w:rFonts w:ascii="Times New Roman" w:eastAsia="PMingLiU" w:hAnsi="Times New Roman" w:cs="Times New Roman"/>
          <w:kern w:val="2"/>
          <w:sz w:val="24"/>
          <w:lang w:eastAsia="en-US"/>
        </w:rPr>
        <w:t>eNB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eastAsia="en-US"/>
        </w:rPr>
        <w:t>/UE sides averaging. Such heavy averaging may also hurt the network</w:t>
      </w:r>
      <w:r w:rsidR="00435991">
        <w:rPr>
          <w:rFonts w:ascii="Times New Roman" w:eastAsia="PMingLiU" w:hAnsi="Times New Roman" w:cs="Times New Roman"/>
          <w:kern w:val="2"/>
          <w:sz w:val="24"/>
          <w:lang w:eastAsia="en-US"/>
        </w:rPr>
        <w:t>’s</w:t>
      </w:r>
      <w:r>
        <w:rPr>
          <w:rFonts w:ascii="Times New Roman" w:eastAsia="PMingLiU" w:hAnsi="Times New Roman" w:cs="Times New Roman"/>
          <w:kern w:val="2"/>
          <w:sz w:val="24"/>
          <w:lang w:eastAsia="en-US"/>
        </w:rPr>
        <w:t xml:space="preserve"> performance</w:t>
      </w:r>
      <w:r w:rsidR="00435991">
        <w:rPr>
          <w:rFonts w:ascii="Times New Roman" w:eastAsia="PMingLiU" w:hAnsi="Times New Roman" w:cs="Times New Roman"/>
          <w:kern w:val="2"/>
          <w:sz w:val="24"/>
          <w:lang w:eastAsia="en-US"/>
        </w:rPr>
        <w:t>.</w:t>
      </w:r>
    </w:p>
    <w:p w14:paraId="49035BFD" w14:textId="77777777" w:rsidR="00435991" w:rsidRDefault="00435991" w:rsidP="00E72F1A">
      <w:pPr>
        <w:jc w:val="both"/>
        <w:rPr>
          <w:rFonts w:ascii="Times New Roman" w:eastAsia="PMingLiU" w:hAnsi="Times New Roman" w:cs="Times New Roman"/>
          <w:kern w:val="2"/>
          <w:sz w:val="24"/>
          <w:lang w:eastAsia="en-US"/>
        </w:rPr>
      </w:pPr>
    </w:p>
    <w:p w14:paraId="3EDDD89F" w14:textId="77777777" w:rsidR="00A019D5" w:rsidRDefault="00A019D5" w:rsidP="00A019D5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B0542A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To report an average of multiple CQI measurements or equivalent SNRs, to some extent, might reflect certain statistically long-term channel quality. But there is no common agreement and understanding on how to define or mandate such averaging CQI index over different time period. </w:t>
      </w:r>
    </w:p>
    <w:p w14:paraId="5FCC2021" w14:textId="77777777" w:rsidR="00A019D5" w:rsidRDefault="00A019D5" w:rsidP="00A019D5">
      <w:pPr>
        <w:jc w:val="both"/>
        <w:rPr>
          <w:noProof/>
          <w:lang w:eastAsia="ko-KR"/>
        </w:rPr>
      </w:pPr>
      <w:r w:rsidRPr="003B5A32">
        <w:rPr>
          <w:noProof/>
          <w:lang w:eastAsia="ko-KR"/>
        </w:rPr>
        <w:t xml:space="preserve"> </w:t>
      </w:r>
    </w:p>
    <w:p w14:paraId="34F9800F" w14:textId="77777777" w:rsidR="00A019D5" w:rsidRDefault="00A019D5" w:rsidP="00A019D5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Regarding CQI accuracy under high Doppler channels, CQI averaging is important UE behaviour. However, RAN1 spec is unclear to specify such UE behaviour. </w:t>
      </w:r>
    </w:p>
    <w:p w14:paraId="6AA45F03" w14:textId="77777777" w:rsidR="00A019D5" w:rsidRPr="00A019D5" w:rsidRDefault="00A019D5" w:rsidP="00E72F1A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38CDFC61" w14:textId="7452DD4D" w:rsidR="00435991" w:rsidRDefault="00435991" w:rsidP="00435991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lastRenderedPageBreak/>
        <w:t xml:space="preserve">More importantly, in reality, how would that be possible if a train is running at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high speed of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350km/h along the railway,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getting closer </w:t>
      </w:r>
      <w:r w:rsidR="00A019D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to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and further </w:t>
      </w:r>
      <w:r w:rsidR="00A019D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from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different RRHs very quickly, </w:t>
      </w:r>
      <w:r w:rsidR="00A019D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it still maintains or assumes the same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channel q</w:t>
      </w:r>
      <w:r w:rsidR="0001096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uality between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different time </w:t>
      </w:r>
      <w:r w:rsidR="00A019D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interval</w:t>
      </w:r>
      <w:r w:rsidR="0001096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. An explicit consequence is that it is by no means</w:t>
      </w:r>
      <w:r w:rsidR="00A019D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feasible for a delayed CQI index to accurately repre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sent instantaneous </w:t>
      </w:r>
      <w:r w:rsidR="00A019D5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HST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 quality.</w:t>
      </w:r>
    </w:p>
    <w:p w14:paraId="7478BC3C" w14:textId="77777777" w:rsidR="006C14E8" w:rsidRDefault="006C14E8" w:rsidP="006C14E8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56DA461A" w14:textId="478E56F5" w:rsidR="006C14E8" w:rsidRDefault="00AD0C6A" w:rsidP="006C14E8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1</w:t>
      </w:r>
      <w:r w:rsidR="006C14E8" w:rsidRPr="008A7AE9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:</w:t>
      </w:r>
      <w:r w:rsidR="006C14E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43599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ot </w:t>
      </w:r>
      <w:r w:rsidR="00CC688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to specify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CC688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test associated CQI measurements under high Doppler channels.</w:t>
      </w:r>
    </w:p>
    <w:p w14:paraId="18B508AC" w14:textId="77777777" w:rsidR="00B0542A" w:rsidRPr="008D0901" w:rsidRDefault="00B0542A" w:rsidP="00B0542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741A651B" w14:textId="77777777" w:rsidR="00B0542A" w:rsidRPr="008B1A04" w:rsidRDefault="00B0542A" w:rsidP="00B0542A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>
        <w:rPr>
          <w:rFonts w:ascii="Arial" w:eastAsia="PMingLiU" w:hAnsi="Arial" w:cs="Times New Roman"/>
          <w:sz w:val="32"/>
          <w:szCs w:val="32"/>
          <w:lang w:val="en-GB" w:eastAsia="zh-TW"/>
        </w:rPr>
        <w:t>Discussion on needs of HST SFN CSI test</w:t>
      </w:r>
    </w:p>
    <w:p w14:paraId="33A5A69C" w14:textId="77777777" w:rsidR="00B0542A" w:rsidRDefault="00B0542A" w:rsidP="00B0542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76B982E" w14:textId="32F2B39A" w:rsidR="009911B4" w:rsidRDefault="009911B4" w:rsidP="00B0542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Based on t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he very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ideal assumptions, such as non-fading and normalized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SNR,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it seems that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CQI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test might be 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possible in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“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4-path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”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HST SFN 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model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but it is not possible for multipath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fading 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channel, s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uch as ETU-875</w:t>
      </w:r>
      <w:r w:rsidR="008C339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Hz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channel, anyway. Therefore,</w:t>
      </w:r>
      <w:r w:rsidR="00CC688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RAN4 HST WI </w:t>
      </w:r>
      <w:r w:rsidR="0006232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should firstly clarify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that the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CQI reporting test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is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for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“4-path”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HST 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SFN channel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model 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only</w:t>
      </w:r>
      <w:r w:rsidR="0006232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? Or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other practical channel models, such as </w:t>
      </w:r>
      <w:r w:rsidR="0006232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HST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ETU channels, should also be considered for </w:t>
      </w:r>
      <w:r w:rsidR="0006232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CQI reporting test, 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which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as shown in Section 2, is</w:t>
      </w:r>
      <w:r w:rsidR="00B0542A" w:rsidRPr="000C070B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fundamentally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unfeasible.</w:t>
      </w:r>
    </w:p>
    <w:p w14:paraId="25BA0790" w14:textId="77777777" w:rsidR="006C29ED" w:rsidRDefault="006C29ED" w:rsidP="00B0542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CC0D389" w14:textId="77777777" w:rsidR="006C29ED" w:rsidRDefault="006C29ED" w:rsidP="00B0542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additi</w:t>
      </w:r>
      <w:r w:rsidR="004F2B2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on, as we have already described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in [</w:t>
      </w:r>
      <w:r w:rsidR="000C42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]</w:t>
      </w:r>
      <w:r w:rsidR="004F2B2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shown in Fig.2</w:t>
      </w:r>
      <w:r w:rsidR="000C42B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482BA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real HST </w:t>
      </w:r>
      <w:r w:rsidR="004F2B2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SFN environment</w:t>
      </w:r>
      <w:r w:rsidR="00482BA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, </w:t>
      </w:r>
      <w:r w:rsidR="004F2B2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it would be too optimistic to assume there is only line-of-sight, non-fading </w:t>
      </w:r>
      <w:r w:rsidR="00C00C55">
        <w:rPr>
          <w:rFonts w:ascii="Times New Roman" w:eastAsia="SimSun" w:hAnsi="Times New Roman" w:cs="Times New Roman"/>
          <w:kern w:val="2"/>
          <w:sz w:val="24"/>
          <w:lang w:val="en-GB"/>
        </w:rPr>
        <w:t>transmission and</w:t>
      </w:r>
      <w:r w:rsidR="004F2B2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none of reflectors, such as trees, walls and other moving vehicles, surrounding a transmitter and receiver, which eventually cause</w:t>
      </w:r>
      <w:r w:rsidR="00C00C55">
        <w:rPr>
          <w:rFonts w:ascii="Times New Roman" w:eastAsia="SimSun" w:hAnsi="Times New Roman" w:cs="Times New Roman"/>
          <w:kern w:val="2"/>
          <w:sz w:val="24"/>
          <w:lang w:val="en-GB"/>
        </w:rPr>
        <w:t>s</w:t>
      </w:r>
      <w:r w:rsidR="004F2B2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hyperlink r:id="rId10" w:tooltip="Dispersion (optics)" w:history="1">
        <w:r w:rsidR="004F2B2E" w:rsidRPr="004F2B2E">
          <w:rPr>
            <w:rFonts w:ascii="Times New Roman" w:eastAsia="PMingLiU" w:hAnsi="Times New Roman" w:cs="Times New Roman"/>
            <w:kern w:val="2"/>
            <w:sz w:val="24"/>
            <w:lang w:val="en-GB" w:eastAsia="en-US"/>
          </w:rPr>
          <w:t>dispersion</w:t>
        </w:r>
      </w:hyperlink>
      <w:r w:rsidR="004F2B2E" w:rsidRPr="004F2B2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 </w:t>
      </w:r>
      <w:hyperlink r:id="rId11" w:tooltip="Scattering" w:history="1">
        <w:r w:rsidR="004F2B2E" w:rsidRPr="004F2B2E">
          <w:rPr>
            <w:rFonts w:ascii="Times New Roman" w:eastAsia="PMingLiU" w:hAnsi="Times New Roman" w:cs="Times New Roman"/>
            <w:kern w:val="2"/>
            <w:sz w:val="24"/>
            <w:lang w:val="en-GB" w:eastAsia="en-US"/>
          </w:rPr>
          <w:t>scattering</w:t>
        </w:r>
      </w:hyperlink>
      <w:r w:rsidR="004F2B2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</w:t>
      </w:r>
      <w:r w:rsidR="004F2B2E" w:rsidRPr="004F2B2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 </w:t>
      </w:r>
      <w:hyperlink r:id="rId12" w:tooltip="Diffraction" w:history="1">
        <w:r w:rsidR="004F2B2E" w:rsidRPr="004F2B2E">
          <w:rPr>
            <w:rFonts w:ascii="Times New Roman" w:eastAsia="PMingLiU" w:hAnsi="Times New Roman" w:cs="Times New Roman"/>
            <w:kern w:val="2"/>
            <w:sz w:val="24"/>
            <w:lang w:val="en-GB" w:eastAsia="en-US"/>
          </w:rPr>
          <w:t>diffraction</w:t>
        </w:r>
      </w:hyperlink>
      <w:r w:rsidR="004F2B2E">
        <w:rPr>
          <w:rFonts w:ascii="Times New Roman" w:eastAsia="SimSun" w:hAnsi="Times New Roman" w:cs="Times New Roman"/>
          <w:kern w:val="2"/>
          <w:sz w:val="24"/>
          <w:lang w:val="en-GB"/>
        </w:rPr>
        <w:t>. And a HST UE would end up seeing</w:t>
      </w:r>
      <w:r w:rsidR="00E35CE0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detrimental multi-path fading effect</w:t>
      </w:r>
      <w:r w:rsidR="004F2B2E">
        <w:rPr>
          <w:rFonts w:ascii="Times New Roman" w:eastAsia="SimSun" w:hAnsi="Times New Roman" w:cs="Times New Roman"/>
          <w:kern w:val="2"/>
          <w:sz w:val="24"/>
          <w:lang w:val="en-GB"/>
        </w:rPr>
        <w:t xml:space="preserve">, which makes the channel quality change quickly </w:t>
      </w:r>
      <w:r w:rsidR="00E35CE0">
        <w:rPr>
          <w:rFonts w:ascii="Times New Roman" w:eastAsia="SimSun" w:hAnsi="Times New Roman" w:cs="Times New Roman"/>
          <w:kern w:val="2"/>
          <w:sz w:val="24"/>
          <w:lang w:val="en-GB"/>
        </w:rPr>
        <w:t>and the CQI reporting delay exceeds the coherence time limit</w:t>
      </w:r>
      <w:r w:rsidR="004F2B2E"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14:paraId="3C801FC3" w14:textId="77777777" w:rsidR="000C42BE" w:rsidRDefault="000C42BE" w:rsidP="00B0542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1A4F5262" w14:textId="77777777" w:rsidR="000C42BE" w:rsidRDefault="000C42BE" w:rsidP="000C42BE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4"/>
          <w:lang w:val="en-GB"/>
        </w:rPr>
      </w:pPr>
      <w:r>
        <w:rPr>
          <w:rFonts w:ascii="Calibri" w:eastAsia="PMingLiU" w:hAnsi="Calibri" w:cs="Times New Roman"/>
          <w:noProof/>
          <w:kern w:val="2"/>
          <w:sz w:val="24"/>
        </w:rPr>
        <w:drawing>
          <wp:inline distT="0" distB="0" distL="0" distR="0" wp14:anchorId="4385E843" wp14:editId="032C1BA0">
            <wp:extent cx="4791456" cy="2660904"/>
            <wp:effectExtent l="0" t="0" r="0" b="635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456" cy="26609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84B92" w14:textId="77777777" w:rsidR="000C42BE" w:rsidRDefault="002C1268" w:rsidP="000C42BE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16"/>
          <w:szCs w:val="16"/>
          <w:lang w:val="en-GB"/>
        </w:rPr>
      </w:pPr>
      <w:r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>Fig. 2</w:t>
      </w:r>
      <w:r w:rsidR="000C42BE" w:rsidRPr="002C1268">
        <w:rPr>
          <w:rFonts w:ascii="Times New Roman" w:eastAsia="PMingLiU" w:hAnsi="Times New Roman" w:cs="Times New Roman"/>
          <w:kern w:val="2"/>
          <w:sz w:val="20"/>
          <w:szCs w:val="20"/>
          <w:lang w:val="en-GB" w:eastAsia="en-US"/>
        </w:rPr>
        <w:t xml:space="preserve"> Diagram of HST in bidirectional RRH SFN</w:t>
      </w:r>
    </w:p>
    <w:p w14:paraId="6F18154D" w14:textId="77777777" w:rsidR="00062322" w:rsidRDefault="00062322" w:rsidP="00B0542A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09F60F28" w14:textId="7884E733" w:rsidR="00E35CE0" w:rsidRDefault="00E35CE0" w:rsidP="00E35CE0">
      <w:pPr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B0542A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</w:t>
      </w:r>
      <w:r w:rsidR="0001096F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</w:t>
      </w:r>
      <w:r w:rsidRPr="00E35C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real HST SFN environment,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it would be too optimistic to assume there is only line-of-sight, non-fading </w:t>
      </w:r>
      <w:r w:rsidR="00C00C55">
        <w:rPr>
          <w:rFonts w:ascii="Times New Roman" w:eastAsia="SimSun" w:hAnsi="Times New Roman" w:cs="Times New Roman"/>
          <w:kern w:val="2"/>
          <w:sz w:val="24"/>
          <w:lang w:val="en-GB"/>
        </w:rPr>
        <w:t>transmission and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none of reflectors, such as trees, walls and other moving vehicles, surrounding a transmitter and receiver, which eventually cause</w:t>
      </w:r>
      <w:r w:rsidR="00C00C55">
        <w:rPr>
          <w:rFonts w:ascii="Times New Roman" w:eastAsia="SimSun" w:hAnsi="Times New Roman" w:cs="Times New Roman"/>
          <w:kern w:val="2"/>
          <w:sz w:val="24"/>
          <w:lang w:val="en-GB"/>
        </w:rPr>
        <w:t>s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 </w:t>
      </w:r>
      <w:hyperlink r:id="rId14" w:tooltip="Dispersion (optics)" w:history="1">
        <w:r w:rsidRPr="004F2B2E">
          <w:rPr>
            <w:rFonts w:ascii="Times New Roman" w:eastAsia="PMingLiU" w:hAnsi="Times New Roman" w:cs="Times New Roman"/>
            <w:kern w:val="2"/>
            <w:sz w:val="24"/>
            <w:lang w:val="en-GB" w:eastAsia="en-US"/>
          </w:rPr>
          <w:t>dispersion</w:t>
        </w:r>
      </w:hyperlink>
      <w:r w:rsidRPr="004F2B2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 </w:t>
      </w:r>
      <w:hyperlink r:id="rId15" w:tooltip="Scattering" w:history="1">
        <w:r w:rsidRPr="004F2B2E">
          <w:rPr>
            <w:rFonts w:ascii="Times New Roman" w:eastAsia="PMingLiU" w:hAnsi="Times New Roman" w:cs="Times New Roman"/>
            <w:kern w:val="2"/>
            <w:sz w:val="24"/>
            <w:lang w:val="en-GB" w:eastAsia="en-US"/>
          </w:rPr>
          <w:t>scattering</w:t>
        </w:r>
      </w:hyperlink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</w:t>
      </w:r>
      <w:r w:rsidRPr="004F2B2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 </w:t>
      </w:r>
      <w:hyperlink r:id="rId16" w:tooltip="Diffraction" w:history="1">
        <w:r w:rsidRPr="004F2B2E">
          <w:rPr>
            <w:rFonts w:ascii="Times New Roman" w:eastAsia="PMingLiU" w:hAnsi="Times New Roman" w:cs="Times New Roman"/>
            <w:kern w:val="2"/>
            <w:sz w:val="24"/>
            <w:lang w:val="en-GB" w:eastAsia="en-US"/>
          </w:rPr>
          <w:t>diffraction</w:t>
        </w:r>
      </w:hyperlink>
      <w:r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14:paraId="1CC1E45D" w14:textId="77777777" w:rsidR="00AD532D" w:rsidRDefault="00AD532D" w:rsidP="00E35CE0">
      <w:pPr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</w:p>
    <w:p w14:paraId="7FE519DE" w14:textId="546D9EBC" w:rsidR="00AD532D" w:rsidRDefault="008B24C4" w:rsidP="008A7AE9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lastRenderedPageBreak/>
        <w:t>Proposal 2</w:t>
      </w:r>
      <w:r w:rsidR="00AD532D" w:rsidRPr="008A7AE9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: </w:t>
      </w:r>
      <w:r w:rsidR="00AD532D"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We </w:t>
      </w:r>
      <w:r w:rsidR="00AD532D" w:rsidRPr="008A7AE9">
        <w:rPr>
          <w:rFonts w:ascii="Times New Roman" w:eastAsia="SimSun" w:hAnsi="Times New Roman" w:cs="Times New Roman"/>
          <w:kern w:val="2"/>
          <w:sz w:val="24"/>
          <w:lang w:val="en-GB"/>
        </w:rPr>
        <w:t>observe that</w:t>
      </w:r>
      <w:r w:rsidR="00AD532D"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CQI measurement under high Doppler channel</w:t>
      </w:r>
      <w:r w:rsidR="00110A9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="00AD532D"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has remained as </w:t>
      </w:r>
      <w:r w:rsidR="00FB79A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 </w:t>
      </w:r>
      <w:r w:rsidR="00AD532D"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controversial issue</w:t>
      </w:r>
      <w:r w:rsidR="00FB79A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AD532D"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RAN4 due t</w:t>
      </w:r>
      <w:r w:rsidR="00FB08F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 above issues. We strongly suggest</w:t>
      </w:r>
      <w:r w:rsidR="00AD532D"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to resolve it by UE implementation.</w:t>
      </w:r>
    </w:p>
    <w:p w14:paraId="0512693D" w14:textId="77777777" w:rsidR="00AD532D" w:rsidRPr="008A7AE9" w:rsidRDefault="00AD532D" w:rsidP="008A7AE9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2B3D8F7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14:paraId="28977989" w14:textId="77777777"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14:paraId="409F2AA3" w14:textId="77777777" w:rsidR="00401ABB" w:rsidRDefault="00401ABB" w:rsidP="00401ABB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this contribution, we further discuss the reasons not to include CSI test under HST scenarios.</w:t>
      </w:r>
    </w:p>
    <w:p w14:paraId="714652D4" w14:textId="71192945" w:rsidR="00AD532D" w:rsidRDefault="00AD532D" w:rsidP="00AB04C8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14:paraId="62F23390" w14:textId="77777777" w:rsidR="00401ABB" w:rsidRDefault="00401ABB" w:rsidP="00401ABB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B0542A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1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 If a 350km/h HST is running in urban area, its channel environment can be modelled as ETU-875Hz channel with a coherence time of 0.5ms. Such a short coherence time would make any instantaneous CQI index reporting expired and invalid for the present channel quality.</w:t>
      </w:r>
    </w:p>
    <w:p w14:paraId="6700175D" w14:textId="77777777" w:rsidR="00401ABB" w:rsidRDefault="00401ABB" w:rsidP="00401ABB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B0542A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2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To report an average of multiple CQI measurements or equivalent SNRs, to some extent, might reflect certain statistically long-term channel quality. But there is no common agreement and understanding on how to define or mandate such averaging CQI index over different time period. </w:t>
      </w:r>
    </w:p>
    <w:p w14:paraId="09DF1BFA" w14:textId="0BFEBAE5" w:rsidR="00401ABB" w:rsidRDefault="00401ABB" w:rsidP="00401ABB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 3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Regarding CQI accuracy under high Doppler channels, CQI averaging is important UE behaviour. However, RAN1 spec is unclear to specify such UE behaviour. </w:t>
      </w:r>
    </w:p>
    <w:p w14:paraId="49078EFF" w14:textId="77777777" w:rsidR="00401ABB" w:rsidRDefault="00401ABB" w:rsidP="00401ABB">
      <w:pPr>
        <w:jc w:val="both"/>
        <w:rPr>
          <w:rFonts w:ascii="Times New Roman" w:eastAsia="SimSun" w:hAnsi="Times New Roman" w:cs="Times New Roman"/>
          <w:kern w:val="2"/>
          <w:sz w:val="24"/>
          <w:lang w:val="en-GB"/>
        </w:rPr>
      </w:pPr>
      <w:r w:rsidRPr="00B0542A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 4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:</w:t>
      </w:r>
      <w:r w:rsidRPr="00E35CE0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In real HST SFN environment, </w:t>
      </w:r>
      <w:r>
        <w:rPr>
          <w:rFonts w:ascii="Times New Roman" w:eastAsia="SimSun" w:hAnsi="Times New Roman" w:cs="Times New Roman"/>
          <w:kern w:val="2"/>
          <w:sz w:val="24"/>
          <w:lang w:val="en-GB"/>
        </w:rPr>
        <w:t xml:space="preserve">it would be too optimistic to assume there is only line-of-sight, non-fading transmission and none of reflectors, such as trees, walls and other moving vehicles, surrounding a transmitter and receiver, which eventually causes </w:t>
      </w:r>
      <w:hyperlink r:id="rId17" w:tooltip="Dispersion (optics)" w:history="1">
        <w:r w:rsidRPr="004F2B2E">
          <w:rPr>
            <w:rFonts w:ascii="Times New Roman" w:eastAsia="PMingLiU" w:hAnsi="Times New Roman" w:cs="Times New Roman"/>
            <w:kern w:val="2"/>
            <w:sz w:val="24"/>
            <w:lang w:val="en-GB" w:eastAsia="en-US"/>
          </w:rPr>
          <w:t>dispersion</w:t>
        </w:r>
      </w:hyperlink>
      <w:r w:rsidRPr="004F2B2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 </w:t>
      </w:r>
      <w:hyperlink r:id="rId18" w:tooltip="Scattering" w:history="1">
        <w:r w:rsidRPr="004F2B2E">
          <w:rPr>
            <w:rFonts w:ascii="Times New Roman" w:eastAsia="PMingLiU" w:hAnsi="Times New Roman" w:cs="Times New Roman"/>
            <w:kern w:val="2"/>
            <w:sz w:val="24"/>
            <w:lang w:val="en-GB" w:eastAsia="en-US"/>
          </w:rPr>
          <w:t>scattering</w:t>
        </w:r>
      </w:hyperlink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</w:t>
      </w:r>
      <w:r w:rsidRPr="004F2B2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 </w:t>
      </w:r>
      <w:hyperlink r:id="rId19" w:tooltip="Diffraction" w:history="1">
        <w:r w:rsidRPr="004F2B2E">
          <w:rPr>
            <w:rFonts w:ascii="Times New Roman" w:eastAsia="PMingLiU" w:hAnsi="Times New Roman" w:cs="Times New Roman"/>
            <w:kern w:val="2"/>
            <w:sz w:val="24"/>
            <w:lang w:val="en-GB" w:eastAsia="en-US"/>
          </w:rPr>
          <w:t>diffraction</w:t>
        </w:r>
      </w:hyperlink>
      <w:r>
        <w:rPr>
          <w:rFonts w:ascii="Times New Roman" w:eastAsia="SimSun" w:hAnsi="Times New Roman" w:cs="Times New Roman"/>
          <w:kern w:val="2"/>
          <w:sz w:val="24"/>
          <w:lang w:val="en-GB"/>
        </w:rPr>
        <w:t>.</w:t>
      </w:r>
    </w:p>
    <w:p w14:paraId="68BE23B5" w14:textId="247A0977" w:rsidR="00401ABB" w:rsidRPr="00401ABB" w:rsidRDefault="00401ABB" w:rsidP="00401ABB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1</w:t>
      </w:r>
      <w:r w:rsidRPr="008A7AE9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: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Not to specify test associated CQI measurements under high Doppler channels.</w:t>
      </w:r>
    </w:p>
    <w:p w14:paraId="17F0929E" w14:textId="73B2A38F" w:rsidR="00401ABB" w:rsidRDefault="00401ABB" w:rsidP="00AB04C8">
      <w:pPr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Proposal 2</w:t>
      </w:r>
      <w:r w:rsidRPr="008A7AE9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 xml:space="preserve">: </w:t>
      </w:r>
      <w:r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We </w:t>
      </w:r>
      <w:r w:rsidRPr="008A7AE9">
        <w:rPr>
          <w:rFonts w:ascii="Times New Roman" w:eastAsia="SimSun" w:hAnsi="Times New Roman" w:cs="Times New Roman"/>
          <w:kern w:val="2"/>
          <w:sz w:val="24"/>
          <w:lang w:val="en-GB"/>
        </w:rPr>
        <w:t>observe that</w:t>
      </w:r>
      <w:r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CQI measurement under high Doppler channel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</w:t>
      </w:r>
      <w:r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has remained as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 </w:t>
      </w:r>
      <w:r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controversial issue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RAN4 due t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 above issues. We strongly suggest</w:t>
      </w:r>
      <w:r w:rsidRPr="008A7AE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to resolve it by UE implementation.</w:t>
      </w:r>
      <w:bookmarkStart w:id="7" w:name="_GoBack"/>
      <w:bookmarkEnd w:id="7"/>
    </w:p>
    <w:p w14:paraId="73B73129" w14:textId="77777777"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14:paraId="55E5DCAB" w14:textId="77777777"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</w:t>
      </w:r>
      <w:r w:rsidR="00304EAF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DoCoMo Inc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14:paraId="6E4F5FD0" w14:textId="77777777" w:rsidR="008F648A" w:rsidRDefault="008F648A" w:rsidP="008F648A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</w:t>
      </w:r>
      <w:r w:rsidR="000F2226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2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] </w:t>
      </w:r>
      <w:r w:rsidRPr="008F648A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T.S. Rappaport, Wireless Communications: Principles and practice, Second Edition, Prentice Hall, 2002.</w:t>
      </w:r>
    </w:p>
    <w:p w14:paraId="4B6A6A25" w14:textId="6022A26F" w:rsidR="000F2226" w:rsidRPr="00142893" w:rsidRDefault="006C29ED" w:rsidP="00142893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[3] R4-161632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6C29E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SFN channel model in high speed scenarios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6C29ED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Intel Corporation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April 2016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sectPr w:rsidR="000F2226" w:rsidRPr="00142893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3601C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9F73B8"/>
    <w:multiLevelType w:val="multilevel"/>
    <w:tmpl w:val="634A9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0D54181"/>
    <w:multiLevelType w:val="hybridMultilevel"/>
    <w:tmpl w:val="80549DD0"/>
    <w:lvl w:ilvl="0" w:tplc="04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4" w15:restartNumberingAfterBreak="0">
    <w:nsid w:val="21B14E47"/>
    <w:multiLevelType w:val="hybridMultilevel"/>
    <w:tmpl w:val="98988C1C"/>
    <w:lvl w:ilvl="0" w:tplc="A87402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E9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E8BA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06C9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CE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6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E1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4A72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8A8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C4A433D"/>
    <w:multiLevelType w:val="hybridMultilevel"/>
    <w:tmpl w:val="A13ADCEC"/>
    <w:lvl w:ilvl="0" w:tplc="768C4C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303E55"/>
    <w:multiLevelType w:val="hybridMultilevel"/>
    <w:tmpl w:val="C7C8D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C111E4"/>
    <w:multiLevelType w:val="hybridMultilevel"/>
    <w:tmpl w:val="487AE0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345B40"/>
    <w:multiLevelType w:val="hybridMultilevel"/>
    <w:tmpl w:val="FD961218"/>
    <w:lvl w:ilvl="0" w:tplc="81C6FD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98D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24E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80A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58D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DECC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AE0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0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D21B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E8056EE"/>
    <w:multiLevelType w:val="hybridMultilevel"/>
    <w:tmpl w:val="2E3AF29E"/>
    <w:lvl w:ilvl="0" w:tplc="A1F0E63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2AB4261"/>
    <w:multiLevelType w:val="hybridMultilevel"/>
    <w:tmpl w:val="233CFD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E95AF7"/>
    <w:multiLevelType w:val="hybridMultilevel"/>
    <w:tmpl w:val="12BCF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9733F2"/>
    <w:multiLevelType w:val="multilevel"/>
    <w:tmpl w:val="23028612"/>
    <w:lvl w:ilvl="0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B45287C"/>
    <w:multiLevelType w:val="hybridMultilevel"/>
    <w:tmpl w:val="201C5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620C2"/>
    <w:multiLevelType w:val="hybridMultilevel"/>
    <w:tmpl w:val="52C4AE46"/>
    <w:lvl w:ilvl="0" w:tplc="6DB4E97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C17100"/>
    <w:multiLevelType w:val="hybridMultilevel"/>
    <w:tmpl w:val="93F0C44A"/>
    <w:lvl w:ilvl="0" w:tplc="DE445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4EB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D68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B8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00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38CB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CA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E53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A601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A979D6"/>
    <w:multiLevelType w:val="hybridMultilevel"/>
    <w:tmpl w:val="97F066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"/>
  </w:num>
  <w:num w:numId="3">
    <w:abstractNumId w:val="14"/>
  </w:num>
  <w:num w:numId="4">
    <w:abstractNumId w:val="8"/>
  </w:num>
  <w:num w:numId="5">
    <w:abstractNumId w:val="4"/>
  </w:num>
  <w:num w:numId="6">
    <w:abstractNumId w:val="13"/>
  </w:num>
  <w:num w:numId="7">
    <w:abstractNumId w:val="11"/>
  </w:num>
  <w:num w:numId="8">
    <w:abstractNumId w:val="2"/>
  </w:num>
  <w:num w:numId="9">
    <w:abstractNumId w:val="10"/>
  </w:num>
  <w:num w:numId="10">
    <w:abstractNumId w:val="16"/>
  </w:num>
  <w:num w:numId="11">
    <w:abstractNumId w:val="17"/>
  </w:num>
  <w:num w:numId="12">
    <w:abstractNumId w:val="0"/>
  </w:num>
  <w:num w:numId="13">
    <w:abstractNumId w:val="7"/>
  </w:num>
  <w:num w:numId="14">
    <w:abstractNumId w:val="3"/>
  </w:num>
  <w:num w:numId="15">
    <w:abstractNumId w:val="6"/>
  </w:num>
  <w:num w:numId="16">
    <w:abstractNumId w:val="9"/>
  </w:num>
  <w:num w:numId="17">
    <w:abstractNumId w:val="15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2"/>
  <w:doNotDisplayPageBoundaries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00B92"/>
    <w:rsid w:val="00004014"/>
    <w:rsid w:val="0001096F"/>
    <w:rsid w:val="000156F9"/>
    <w:rsid w:val="00017D7D"/>
    <w:rsid w:val="000239E3"/>
    <w:rsid w:val="00026255"/>
    <w:rsid w:val="00026C84"/>
    <w:rsid w:val="00037FA6"/>
    <w:rsid w:val="00043420"/>
    <w:rsid w:val="000513A5"/>
    <w:rsid w:val="00053E6A"/>
    <w:rsid w:val="00053EB2"/>
    <w:rsid w:val="00062322"/>
    <w:rsid w:val="00070E92"/>
    <w:rsid w:val="00073F2D"/>
    <w:rsid w:val="00075F38"/>
    <w:rsid w:val="000833FD"/>
    <w:rsid w:val="000879CE"/>
    <w:rsid w:val="00097531"/>
    <w:rsid w:val="000A1D6F"/>
    <w:rsid w:val="000A262B"/>
    <w:rsid w:val="000A4DF9"/>
    <w:rsid w:val="000A5212"/>
    <w:rsid w:val="000B5908"/>
    <w:rsid w:val="000C070B"/>
    <w:rsid w:val="000C13DC"/>
    <w:rsid w:val="000C1E28"/>
    <w:rsid w:val="000C42BE"/>
    <w:rsid w:val="000C48A0"/>
    <w:rsid w:val="000D0A8A"/>
    <w:rsid w:val="000D5B35"/>
    <w:rsid w:val="000E2192"/>
    <w:rsid w:val="000F2226"/>
    <w:rsid w:val="000F4B43"/>
    <w:rsid w:val="00104ECC"/>
    <w:rsid w:val="00110954"/>
    <w:rsid w:val="00110A9A"/>
    <w:rsid w:val="001145E9"/>
    <w:rsid w:val="0011538C"/>
    <w:rsid w:val="00117008"/>
    <w:rsid w:val="0012223A"/>
    <w:rsid w:val="001257A1"/>
    <w:rsid w:val="00142893"/>
    <w:rsid w:val="00146ADE"/>
    <w:rsid w:val="0015226D"/>
    <w:rsid w:val="0015356D"/>
    <w:rsid w:val="00154AF6"/>
    <w:rsid w:val="0016138A"/>
    <w:rsid w:val="00161953"/>
    <w:rsid w:val="00172120"/>
    <w:rsid w:val="00174C41"/>
    <w:rsid w:val="001878CF"/>
    <w:rsid w:val="0019366C"/>
    <w:rsid w:val="0019491A"/>
    <w:rsid w:val="00196860"/>
    <w:rsid w:val="001A3B76"/>
    <w:rsid w:val="001A6BB9"/>
    <w:rsid w:val="001B4E6F"/>
    <w:rsid w:val="001B5297"/>
    <w:rsid w:val="001C530E"/>
    <w:rsid w:val="001E3D65"/>
    <w:rsid w:val="001E5E77"/>
    <w:rsid w:val="001F6941"/>
    <w:rsid w:val="00212893"/>
    <w:rsid w:val="00213F45"/>
    <w:rsid w:val="00216025"/>
    <w:rsid w:val="00225668"/>
    <w:rsid w:val="0022650D"/>
    <w:rsid w:val="002332E3"/>
    <w:rsid w:val="00236E00"/>
    <w:rsid w:val="0024703F"/>
    <w:rsid w:val="002503B4"/>
    <w:rsid w:val="00267C9C"/>
    <w:rsid w:val="002B09C1"/>
    <w:rsid w:val="002C1268"/>
    <w:rsid w:val="002C19E2"/>
    <w:rsid w:val="002C7904"/>
    <w:rsid w:val="002E47D0"/>
    <w:rsid w:val="002F128A"/>
    <w:rsid w:val="002F3DC7"/>
    <w:rsid w:val="002F63DB"/>
    <w:rsid w:val="00304EAF"/>
    <w:rsid w:val="003066B7"/>
    <w:rsid w:val="00307A1B"/>
    <w:rsid w:val="0031656F"/>
    <w:rsid w:val="00324201"/>
    <w:rsid w:val="00334471"/>
    <w:rsid w:val="00350D55"/>
    <w:rsid w:val="003564E1"/>
    <w:rsid w:val="0035743B"/>
    <w:rsid w:val="00364AB9"/>
    <w:rsid w:val="00385FDE"/>
    <w:rsid w:val="00390F6B"/>
    <w:rsid w:val="003964D9"/>
    <w:rsid w:val="003A7A57"/>
    <w:rsid w:val="003B2198"/>
    <w:rsid w:val="003B5A32"/>
    <w:rsid w:val="003B76AA"/>
    <w:rsid w:val="003C2707"/>
    <w:rsid w:val="003E5064"/>
    <w:rsid w:val="003F248C"/>
    <w:rsid w:val="00401ABB"/>
    <w:rsid w:val="00402471"/>
    <w:rsid w:val="00430DCB"/>
    <w:rsid w:val="00430FC2"/>
    <w:rsid w:val="00434900"/>
    <w:rsid w:val="00435991"/>
    <w:rsid w:val="004459C2"/>
    <w:rsid w:val="00446C49"/>
    <w:rsid w:val="00456F50"/>
    <w:rsid w:val="0045740B"/>
    <w:rsid w:val="004643E9"/>
    <w:rsid w:val="004777BD"/>
    <w:rsid w:val="00482BAD"/>
    <w:rsid w:val="00487325"/>
    <w:rsid w:val="004956F1"/>
    <w:rsid w:val="004B59AA"/>
    <w:rsid w:val="004C1110"/>
    <w:rsid w:val="004C5838"/>
    <w:rsid w:val="004D0760"/>
    <w:rsid w:val="004D7882"/>
    <w:rsid w:val="004E0D4A"/>
    <w:rsid w:val="004F0B05"/>
    <w:rsid w:val="004F2B2E"/>
    <w:rsid w:val="004F558D"/>
    <w:rsid w:val="005117C0"/>
    <w:rsid w:val="005125D7"/>
    <w:rsid w:val="0051394F"/>
    <w:rsid w:val="00526343"/>
    <w:rsid w:val="00531AF5"/>
    <w:rsid w:val="00536487"/>
    <w:rsid w:val="00536D41"/>
    <w:rsid w:val="00543882"/>
    <w:rsid w:val="00543B67"/>
    <w:rsid w:val="0054601D"/>
    <w:rsid w:val="00547F60"/>
    <w:rsid w:val="00553B97"/>
    <w:rsid w:val="00593B8B"/>
    <w:rsid w:val="00596C22"/>
    <w:rsid w:val="005A0AE4"/>
    <w:rsid w:val="005A1811"/>
    <w:rsid w:val="005A1D37"/>
    <w:rsid w:val="005C1885"/>
    <w:rsid w:val="005C71ED"/>
    <w:rsid w:val="005C7567"/>
    <w:rsid w:val="005D675E"/>
    <w:rsid w:val="006014AA"/>
    <w:rsid w:val="0060411D"/>
    <w:rsid w:val="00607E76"/>
    <w:rsid w:val="006134FB"/>
    <w:rsid w:val="006202C4"/>
    <w:rsid w:val="00626EEF"/>
    <w:rsid w:val="00636C61"/>
    <w:rsid w:val="006377A7"/>
    <w:rsid w:val="006521A6"/>
    <w:rsid w:val="00664F36"/>
    <w:rsid w:val="006679A4"/>
    <w:rsid w:val="006855E2"/>
    <w:rsid w:val="006910DD"/>
    <w:rsid w:val="006926BC"/>
    <w:rsid w:val="00693362"/>
    <w:rsid w:val="006B7748"/>
    <w:rsid w:val="006C14E8"/>
    <w:rsid w:val="006C226F"/>
    <w:rsid w:val="006C29ED"/>
    <w:rsid w:val="006D08AC"/>
    <w:rsid w:val="006D2B70"/>
    <w:rsid w:val="006D6459"/>
    <w:rsid w:val="006E1CA3"/>
    <w:rsid w:val="006F4A8B"/>
    <w:rsid w:val="007017DE"/>
    <w:rsid w:val="007064BB"/>
    <w:rsid w:val="00706613"/>
    <w:rsid w:val="0070787A"/>
    <w:rsid w:val="0072345E"/>
    <w:rsid w:val="0072565B"/>
    <w:rsid w:val="007423C5"/>
    <w:rsid w:val="00746AC0"/>
    <w:rsid w:val="00750472"/>
    <w:rsid w:val="007559B2"/>
    <w:rsid w:val="007620C0"/>
    <w:rsid w:val="00767F1D"/>
    <w:rsid w:val="007774A9"/>
    <w:rsid w:val="00787647"/>
    <w:rsid w:val="007B1425"/>
    <w:rsid w:val="007B363F"/>
    <w:rsid w:val="007B57E8"/>
    <w:rsid w:val="007D1C4E"/>
    <w:rsid w:val="007D2E06"/>
    <w:rsid w:val="007E0138"/>
    <w:rsid w:val="007E1FA9"/>
    <w:rsid w:val="007E22E1"/>
    <w:rsid w:val="007F2A91"/>
    <w:rsid w:val="007F49EE"/>
    <w:rsid w:val="008133C4"/>
    <w:rsid w:val="008156BF"/>
    <w:rsid w:val="00817C29"/>
    <w:rsid w:val="00817E6A"/>
    <w:rsid w:val="0084307C"/>
    <w:rsid w:val="0085011F"/>
    <w:rsid w:val="00852EDB"/>
    <w:rsid w:val="0085301D"/>
    <w:rsid w:val="008642EA"/>
    <w:rsid w:val="00871030"/>
    <w:rsid w:val="00877CA4"/>
    <w:rsid w:val="008961AA"/>
    <w:rsid w:val="008A3ABC"/>
    <w:rsid w:val="008A7AE9"/>
    <w:rsid w:val="008B24C4"/>
    <w:rsid w:val="008B51D8"/>
    <w:rsid w:val="008B685F"/>
    <w:rsid w:val="008C3390"/>
    <w:rsid w:val="008C7983"/>
    <w:rsid w:val="008D0901"/>
    <w:rsid w:val="008E0447"/>
    <w:rsid w:val="008E36E4"/>
    <w:rsid w:val="008E6FB1"/>
    <w:rsid w:val="008F127E"/>
    <w:rsid w:val="008F648A"/>
    <w:rsid w:val="009022E2"/>
    <w:rsid w:val="00935CA6"/>
    <w:rsid w:val="00936FFA"/>
    <w:rsid w:val="00960606"/>
    <w:rsid w:val="0096449F"/>
    <w:rsid w:val="00965700"/>
    <w:rsid w:val="009724EA"/>
    <w:rsid w:val="00973535"/>
    <w:rsid w:val="009911B4"/>
    <w:rsid w:val="009B4CA4"/>
    <w:rsid w:val="009C06B3"/>
    <w:rsid w:val="009C39F2"/>
    <w:rsid w:val="009D15AC"/>
    <w:rsid w:val="009D3C1C"/>
    <w:rsid w:val="009D5764"/>
    <w:rsid w:val="009D5DCB"/>
    <w:rsid w:val="009D793E"/>
    <w:rsid w:val="009E0290"/>
    <w:rsid w:val="009E28F8"/>
    <w:rsid w:val="009F6FFD"/>
    <w:rsid w:val="00A019D5"/>
    <w:rsid w:val="00A044EA"/>
    <w:rsid w:val="00A05735"/>
    <w:rsid w:val="00A1131E"/>
    <w:rsid w:val="00A1214E"/>
    <w:rsid w:val="00A14FF7"/>
    <w:rsid w:val="00A16773"/>
    <w:rsid w:val="00A21468"/>
    <w:rsid w:val="00A25487"/>
    <w:rsid w:val="00A32D37"/>
    <w:rsid w:val="00A3518A"/>
    <w:rsid w:val="00A36F37"/>
    <w:rsid w:val="00A3766E"/>
    <w:rsid w:val="00A7749E"/>
    <w:rsid w:val="00A83163"/>
    <w:rsid w:val="00A861FF"/>
    <w:rsid w:val="00A95A6B"/>
    <w:rsid w:val="00AA1349"/>
    <w:rsid w:val="00AA2BF2"/>
    <w:rsid w:val="00AB04C8"/>
    <w:rsid w:val="00AB4A25"/>
    <w:rsid w:val="00AC3714"/>
    <w:rsid w:val="00AC3D10"/>
    <w:rsid w:val="00AC48FA"/>
    <w:rsid w:val="00AC6456"/>
    <w:rsid w:val="00AC6C2A"/>
    <w:rsid w:val="00AD0C6A"/>
    <w:rsid w:val="00AD1E22"/>
    <w:rsid w:val="00AD4617"/>
    <w:rsid w:val="00AD532D"/>
    <w:rsid w:val="00AE385E"/>
    <w:rsid w:val="00AE7C9F"/>
    <w:rsid w:val="00AF3C28"/>
    <w:rsid w:val="00AF6338"/>
    <w:rsid w:val="00AF66C9"/>
    <w:rsid w:val="00B03279"/>
    <w:rsid w:val="00B0542A"/>
    <w:rsid w:val="00B058A1"/>
    <w:rsid w:val="00B13657"/>
    <w:rsid w:val="00B2037F"/>
    <w:rsid w:val="00B225C1"/>
    <w:rsid w:val="00B264DC"/>
    <w:rsid w:val="00B34E3A"/>
    <w:rsid w:val="00B438CE"/>
    <w:rsid w:val="00B801E8"/>
    <w:rsid w:val="00B80226"/>
    <w:rsid w:val="00B9336B"/>
    <w:rsid w:val="00BA4642"/>
    <w:rsid w:val="00BA5FFB"/>
    <w:rsid w:val="00BB3EFE"/>
    <w:rsid w:val="00BB511C"/>
    <w:rsid w:val="00BC3A37"/>
    <w:rsid w:val="00BC43BB"/>
    <w:rsid w:val="00BC4C59"/>
    <w:rsid w:val="00BD13BC"/>
    <w:rsid w:val="00BD414F"/>
    <w:rsid w:val="00BE2A82"/>
    <w:rsid w:val="00BE34C6"/>
    <w:rsid w:val="00BE696F"/>
    <w:rsid w:val="00BE7066"/>
    <w:rsid w:val="00BF1BCA"/>
    <w:rsid w:val="00BF2C33"/>
    <w:rsid w:val="00C00C55"/>
    <w:rsid w:val="00C02618"/>
    <w:rsid w:val="00C02D95"/>
    <w:rsid w:val="00C04AD3"/>
    <w:rsid w:val="00C04E83"/>
    <w:rsid w:val="00C0596F"/>
    <w:rsid w:val="00C0598C"/>
    <w:rsid w:val="00C207CE"/>
    <w:rsid w:val="00C208DC"/>
    <w:rsid w:val="00C227CE"/>
    <w:rsid w:val="00C30126"/>
    <w:rsid w:val="00C3471D"/>
    <w:rsid w:val="00C36715"/>
    <w:rsid w:val="00C518AE"/>
    <w:rsid w:val="00C53906"/>
    <w:rsid w:val="00C60E3D"/>
    <w:rsid w:val="00C6350C"/>
    <w:rsid w:val="00C701D9"/>
    <w:rsid w:val="00C74530"/>
    <w:rsid w:val="00C85B1D"/>
    <w:rsid w:val="00C93253"/>
    <w:rsid w:val="00C95F40"/>
    <w:rsid w:val="00C97303"/>
    <w:rsid w:val="00CA715F"/>
    <w:rsid w:val="00CA7E6E"/>
    <w:rsid w:val="00CB142A"/>
    <w:rsid w:val="00CB51F4"/>
    <w:rsid w:val="00CC56DD"/>
    <w:rsid w:val="00CC6887"/>
    <w:rsid w:val="00CD0B26"/>
    <w:rsid w:val="00CD416C"/>
    <w:rsid w:val="00CE0523"/>
    <w:rsid w:val="00CE7305"/>
    <w:rsid w:val="00CF0FE8"/>
    <w:rsid w:val="00CF5B19"/>
    <w:rsid w:val="00D05033"/>
    <w:rsid w:val="00D05FF0"/>
    <w:rsid w:val="00D15128"/>
    <w:rsid w:val="00D15511"/>
    <w:rsid w:val="00D2424F"/>
    <w:rsid w:val="00D25A96"/>
    <w:rsid w:val="00D36CD3"/>
    <w:rsid w:val="00D455C9"/>
    <w:rsid w:val="00D5054D"/>
    <w:rsid w:val="00D56FB5"/>
    <w:rsid w:val="00D6091E"/>
    <w:rsid w:val="00D63285"/>
    <w:rsid w:val="00D656C4"/>
    <w:rsid w:val="00D7580E"/>
    <w:rsid w:val="00D76FE2"/>
    <w:rsid w:val="00D811B9"/>
    <w:rsid w:val="00D872E0"/>
    <w:rsid w:val="00D87B33"/>
    <w:rsid w:val="00D90157"/>
    <w:rsid w:val="00D91EE9"/>
    <w:rsid w:val="00DA74B1"/>
    <w:rsid w:val="00DB18B1"/>
    <w:rsid w:val="00DB2F26"/>
    <w:rsid w:val="00DE51CD"/>
    <w:rsid w:val="00DF0EC4"/>
    <w:rsid w:val="00DF72CC"/>
    <w:rsid w:val="00E00D21"/>
    <w:rsid w:val="00E06F10"/>
    <w:rsid w:val="00E17C5A"/>
    <w:rsid w:val="00E33DF7"/>
    <w:rsid w:val="00E34605"/>
    <w:rsid w:val="00E35CE0"/>
    <w:rsid w:val="00E43EB9"/>
    <w:rsid w:val="00E456E0"/>
    <w:rsid w:val="00E459EB"/>
    <w:rsid w:val="00E520E2"/>
    <w:rsid w:val="00E52280"/>
    <w:rsid w:val="00E535F9"/>
    <w:rsid w:val="00E55E97"/>
    <w:rsid w:val="00E71504"/>
    <w:rsid w:val="00E72F1A"/>
    <w:rsid w:val="00E91054"/>
    <w:rsid w:val="00E97004"/>
    <w:rsid w:val="00EB0684"/>
    <w:rsid w:val="00EB121E"/>
    <w:rsid w:val="00EB238F"/>
    <w:rsid w:val="00EB3BCE"/>
    <w:rsid w:val="00EB619F"/>
    <w:rsid w:val="00EC2A0C"/>
    <w:rsid w:val="00ED36D9"/>
    <w:rsid w:val="00ED3B9A"/>
    <w:rsid w:val="00EE1116"/>
    <w:rsid w:val="00EF4976"/>
    <w:rsid w:val="00F010D4"/>
    <w:rsid w:val="00F01D1C"/>
    <w:rsid w:val="00F04086"/>
    <w:rsid w:val="00F1008F"/>
    <w:rsid w:val="00F104DB"/>
    <w:rsid w:val="00F17FDA"/>
    <w:rsid w:val="00F2083E"/>
    <w:rsid w:val="00F2634D"/>
    <w:rsid w:val="00F322FD"/>
    <w:rsid w:val="00F41E24"/>
    <w:rsid w:val="00F50656"/>
    <w:rsid w:val="00F650BE"/>
    <w:rsid w:val="00F728E6"/>
    <w:rsid w:val="00F81D18"/>
    <w:rsid w:val="00F82222"/>
    <w:rsid w:val="00F8378B"/>
    <w:rsid w:val="00F914D7"/>
    <w:rsid w:val="00FB08FF"/>
    <w:rsid w:val="00FB79A1"/>
    <w:rsid w:val="00FC039E"/>
    <w:rsid w:val="00FD4282"/>
    <w:rsid w:val="00FD7C27"/>
    <w:rsid w:val="00FE0633"/>
    <w:rsid w:val="00FE19EE"/>
    <w:rsid w:val="00FE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AF33E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paragraph" w:styleId="Heading1">
    <w:name w:val="heading 1"/>
    <w:basedOn w:val="Normal"/>
    <w:next w:val="Normal"/>
    <w:link w:val="Heading1Char"/>
    <w:uiPriority w:val="9"/>
    <w:qFormat/>
    <w:rsid w:val="00FC03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4459C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459C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4459C2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E34C6"/>
    <w:rPr>
      <w:color w:val="808080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8F127E"/>
    <w:pPr>
      <w:spacing w:after="18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8F127E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character" w:customStyle="1" w:styleId="apple-converted-space">
    <w:name w:val="apple-converted-space"/>
    <w:basedOn w:val="DefaultParagraphFont"/>
    <w:rsid w:val="000F4B43"/>
  </w:style>
  <w:style w:type="paragraph" w:styleId="BalloonText">
    <w:name w:val="Balloon Text"/>
    <w:basedOn w:val="Normal"/>
    <w:link w:val="BalloonTextChar"/>
    <w:uiPriority w:val="99"/>
    <w:semiHidden/>
    <w:unhideWhenUsed/>
    <w:rsid w:val="00364A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AB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8E36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36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E36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36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36E4"/>
    <w:rPr>
      <w:b/>
      <w:bCs/>
      <w:sz w:val="20"/>
      <w:szCs w:val="20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D414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BD414F"/>
    <w:rPr>
      <w:rFonts w:ascii="Arial" w:eastAsia="MS Mincho" w:hAnsi="Arial" w:cs="Times New Roman"/>
      <w:b/>
      <w:noProof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BD414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D414F"/>
    <w:rPr>
      <w:rFonts w:ascii="Arial" w:eastAsia="MS Mincho" w:hAnsi="Arial" w:cs="Times New Roman"/>
      <w:b/>
      <w:i/>
      <w:noProof/>
      <w:sz w:val="18"/>
      <w:szCs w:val="20"/>
      <w:lang w:eastAsia="en-US"/>
    </w:rPr>
  </w:style>
  <w:style w:type="paragraph" w:customStyle="1" w:styleId="CRCoverPage">
    <w:name w:val="CR Cover Page"/>
    <w:link w:val="CRCoverPageChar"/>
    <w:rsid w:val="00BD414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BD414F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C03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9F6FFD"/>
    <w:rPr>
      <w:color w:val="0000FF"/>
      <w:u w:val="single"/>
    </w:rPr>
  </w:style>
  <w:style w:type="paragraph" w:customStyle="1" w:styleId="B2">
    <w:name w:val="B2"/>
    <w:basedOn w:val="List2"/>
    <w:rsid w:val="00C74530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C74530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C74530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74530"/>
    <w:pPr>
      <w:ind w:left="1080" w:hanging="360"/>
      <w:contextualSpacing/>
    </w:pPr>
  </w:style>
  <w:style w:type="paragraph" w:customStyle="1" w:styleId="B1">
    <w:name w:val="B1"/>
    <w:basedOn w:val="List"/>
    <w:link w:val="B1Char1"/>
    <w:rsid w:val="00C7453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C74530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styleId="Emphasis">
    <w:name w:val="Emphasis"/>
    <w:qFormat/>
    <w:rsid w:val="00C74530"/>
    <w:rPr>
      <w:i/>
      <w:iCs/>
    </w:rPr>
  </w:style>
  <w:style w:type="paragraph" w:styleId="List">
    <w:name w:val="List"/>
    <w:basedOn w:val="Normal"/>
    <w:uiPriority w:val="99"/>
    <w:semiHidden/>
    <w:unhideWhenUsed/>
    <w:rsid w:val="00C74530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C530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27585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3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8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4.png"/><Relationship Id="rId18" Type="http://schemas.openxmlformats.org/officeDocument/2006/relationships/hyperlink" Target="https://en.wikipedia.org/wiki/Scattering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s://en.wikipedia.org/wiki/Diffraction" TargetMode="External"/><Relationship Id="rId17" Type="http://schemas.openxmlformats.org/officeDocument/2006/relationships/hyperlink" Target="https://en.wikipedia.org/wiki/Dispersion_(optics)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n.wikipedia.org/wiki/Diffraction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https://en.wikipedia.org/wiki/Scatte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n.wikipedia.org/wiki/Scattering" TargetMode="External"/><Relationship Id="rId10" Type="http://schemas.openxmlformats.org/officeDocument/2006/relationships/hyperlink" Target="https://en.wikipedia.org/wiki/Dispersion_(optics)" TargetMode="External"/><Relationship Id="rId19" Type="http://schemas.openxmlformats.org/officeDocument/2006/relationships/hyperlink" Target="https://en.wikipedia.org/wiki/Diffraction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https://en.wikipedia.org/wiki/Dispersion_(optic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C8F7D-D927-44D8-860D-DF176728B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714</TotalTime>
  <Pages>5</Pages>
  <Words>1705</Words>
  <Characters>9721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21</cp:revision>
  <dcterms:created xsi:type="dcterms:W3CDTF">2016-11-07T06:43:00Z</dcterms:created>
  <dcterms:modified xsi:type="dcterms:W3CDTF">2017-02-03T20:44:00Z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f455ea75-fd79-4858-88ed-e6b806d49a5b</vt:lpwstr>
  </property>
  <property fmtid="{D5CDD505-2E9C-101B-9397-08002B2CF9AE}" pid="3" name="CTP_TimeStamp">
    <vt:lpwstr>2016-11-07 17:51:20Z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